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rFonts w:eastAsia="標楷體"/>
          <w:spacing w:val="40"/>
          <w:sz w:val="56"/>
          <w:szCs w:val="56"/>
        </w:rPr>
      </w:pPr>
      <w:r>
        <w:rPr>
          <w:rFonts w:eastAsia="標楷體"/>
          <w:spacing w:val="40"/>
          <w:sz w:val="56"/>
          <w:szCs w:val="56"/>
        </w:rPr>
        <w:t>康寧學校財團法人康寧大學</w:t>
      </w:r>
    </w:p>
    <w:p>
      <w:pPr>
        <w:pStyle w:val="Style20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University of Kang Ning</w:t>
      </w:r>
    </w:p>
    <w:p>
      <w:pPr>
        <w:pStyle w:val="Style20"/>
        <w:snapToGrid w:val="false"/>
        <w:spacing w:before="180" w:after="0"/>
        <w:jc w:val="center"/>
        <w:rPr/>
      </w:pPr>
      <w:r>
        <w:rPr>
          <w:rStyle w:val="Style13"/>
          <w:rFonts w:eastAsia="標楷體"/>
          <w:spacing w:val="40"/>
          <w:sz w:val="56"/>
          <w:szCs w:val="56"/>
        </w:rPr>
        <w:t>護理科</w:t>
      </w:r>
    </w:p>
    <w:p>
      <w:pPr>
        <w:pStyle w:val="Style20"/>
        <w:snapToGrid w:val="false"/>
        <w:jc w:val="center"/>
        <w:rPr>
          <w:rFonts w:eastAsia="標楷體"/>
          <w:sz w:val="56"/>
          <w:szCs w:val="56"/>
        </w:rPr>
      </w:pPr>
      <w:r>
        <w:rPr>
          <w:rFonts w:eastAsia="標楷體"/>
          <w:sz w:val="56"/>
          <w:szCs w:val="56"/>
        </w:rPr>
        <w:t>兒科護理學實習計畫</w:t>
      </w:r>
    </w:p>
    <w:p>
      <w:pPr>
        <w:pStyle w:val="Style20"/>
        <w:snapToGrid w:val="false"/>
        <w:jc w:val="center"/>
        <w:rPr>
          <w:rFonts w:eastAsia="標楷體"/>
          <w:sz w:val="56"/>
          <w:szCs w:val="56"/>
        </w:rPr>
      </w:pPr>
      <w:r>
        <w:rPr>
          <w:rFonts w:eastAsia="標楷體"/>
          <w:sz w:val="56"/>
          <w:szCs w:val="56"/>
        </w:rPr>
      </w:r>
    </w:p>
    <w:p>
      <w:pPr>
        <w:pStyle w:val="Style20"/>
        <w:jc w:val="center"/>
        <w:rPr>
          <w:rFonts w:eastAsia="標楷體"/>
          <w:sz w:val="44"/>
          <w:szCs w:val="44"/>
        </w:rPr>
      </w:pPr>
      <w:r>
        <w:rPr>
          <w:rFonts w:eastAsia="標楷體"/>
          <w:sz w:val="44"/>
          <w:szCs w:val="44"/>
        </w:rPr>
      </w:r>
    </w:p>
    <w:p>
      <w:pPr>
        <w:pStyle w:val="Style20"/>
        <w:jc w:val="center"/>
        <w:rPr/>
      </w:pPr>
      <w:r>
        <w:rPr>
          <w:rStyle w:val="Style13"/>
          <w:rFonts w:eastAsia="標楷體"/>
          <w:sz w:val="44"/>
          <w:szCs w:val="44"/>
        </w:rPr>
        <w:drawing>
          <wp:inline distT="0" distB="0" distL="0" distR="0">
            <wp:extent cx="2400300" cy="2667000"/>
            <wp:effectExtent l="0" t="0" r="0" b="0"/>
            <wp:docPr id="1" name="圖片 1" descr="uk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ukn_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rPr>
          <w:rFonts w:eastAsia="標楷體"/>
          <w:spacing w:val="40"/>
          <w:sz w:val="72"/>
          <w:szCs w:val="72"/>
        </w:rPr>
      </w:pPr>
      <w:r>
        <w:rPr>
          <w:rFonts w:eastAsia="標楷體"/>
          <w:spacing w:val="40"/>
          <w:sz w:val="72"/>
          <w:szCs w:val="72"/>
        </w:rPr>
      </w:r>
    </w:p>
    <w:p>
      <w:pPr>
        <w:pStyle w:val="Style20"/>
        <w:jc w:val="right"/>
        <w:rPr>
          <w:rFonts w:eastAsia="標楷體"/>
          <w:sz w:val="44"/>
          <w:szCs w:val="44"/>
        </w:rPr>
      </w:pPr>
      <w:r>
        <w:rPr>
          <w:rFonts w:eastAsia="標楷體"/>
          <w:sz w:val="44"/>
          <w:szCs w:val="44"/>
        </w:rPr>
      </w:r>
    </w:p>
    <w:p>
      <w:pPr>
        <w:pStyle w:val="Style20"/>
        <w:jc w:val="right"/>
        <w:rPr>
          <w:rStyle w:val="Style13"/>
          <w:rFonts w:eastAsia="標楷體"/>
          <w:sz w:val="44"/>
          <w:szCs w:val="44"/>
        </w:rPr>
      </w:pPr>
      <w:r>
        <w:rPr/>
        <w:drawing>
          <wp:anchor behindDoc="0" distT="0" distB="0" distL="0" distR="0" simplePos="0" locked="0" layoutInCell="1" allowOverlap="1" relativeHeight="9">
            <wp:simplePos x="0" y="0"/>
            <wp:positionH relativeFrom="margin">
              <wp:align>right</wp:align>
            </wp:positionH>
            <wp:positionV relativeFrom="paragraph">
              <wp:posOffset>358775</wp:posOffset>
            </wp:positionV>
            <wp:extent cx="1428750" cy="1066800"/>
            <wp:effectExtent l="0" t="0" r="0" b="0"/>
            <wp:wrapSquare wrapText="bothSides"/>
            <wp:docPr id="2" name="圖片 2" descr="護理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護理科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0"/>
        <w:rPr>
          <w:rFonts w:eastAsia="標楷體"/>
          <w:sz w:val="44"/>
          <w:szCs w:val="44"/>
        </w:rPr>
      </w:pPr>
      <w:r>
        <w:rPr>
          <w:rFonts w:eastAsia="標楷體"/>
          <w:sz w:val="44"/>
          <w:szCs w:val="44"/>
        </w:rPr>
      </w:r>
    </w:p>
    <w:p>
      <w:pPr>
        <w:pStyle w:val="Style20"/>
        <w:rPr>
          <w:rFonts w:eastAsia="標楷體"/>
          <w:sz w:val="44"/>
          <w:szCs w:val="44"/>
        </w:rPr>
      </w:pPr>
      <w:r>
        <w:rPr>
          <w:rFonts w:eastAsia="標楷體"/>
          <w:sz w:val="44"/>
          <w:szCs w:val="44"/>
        </w:rPr>
      </w:r>
    </w:p>
    <w:p>
      <w:pPr>
        <w:pStyle w:val="Style20"/>
        <w:jc w:val="center"/>
        <w:rPr>
          <w:rFonts w:eastAsia="標楷體"/>
          <w:sz w:val="48"/>
          <w:szCs w:val="48"/>
        </w:rPr>
      </w:pPr>
      <w:r>
        <w:rPr>
          <w:rFonts w:eastAsia="標楷體"/>
          <w:sz w:val="48"/>
          <w:szCs w:val="48"/>
        </w:rPr>
      </w:r>
    </w:p>
    <w:p>
      <w:pPr>
        <w:sectPr>
          <w:footerReference w:type="default" r:id="rId4"/>
          <w:type w:val="nextPage"/>
          <w:pgSz w:w="11906" w:h="16838"/>
          <w:pgMar w:left="1134" w:right="1134" w:header="0" w:top="720" w:footer="74" w:bottom="567" w:gutter="0"/>
          <w:pgNumType w:fmt="decimal"/>
          <w:formProt w:val="false"/>
          <w:textDirection w:val="lrTb"/>
          <w:docGrid w:type="lines" w:linePitch="600" w:charSpace="4294946815"/>
        </w:sectPr>
        <w:pStyle w:val="Style20"/>
        <w:jc w:val="center"/>
        <w:rPr/>
      </w:pPr>
      <w:r>
        <w:rPr>
          <w:rStyle w:val="Style13"/>
          <w:rFonts w:eastAsia="標楷體"/>
          <w:sz w:val="48"/>
          <w:szCs w:val="48"/>
        </w:rPr>
        <w:t>107</w:t>
      </w:r>
      <w:r>
        <w:rPr>
          <w:rStyle w:val="Style13"/>
          <w:rFonts w:eastAsia="標楷體"/>
          <w:sz w:val="48"/>
          <w:szCs w:val="48"/>
        </w:rPr>
        <w:t>學年度 第</w:t>
      </w:r>
      <w:r>
        <w:rPr>
          <w:rStyle w:val="Style13"/>
          <w:rFonts w:eastAsia="標楷體"/>
          <w:sz w:val="48"/>
          <w:szCs w:val="48"/>
        </w:rPr>
        <w:t>2</w:t>
      </w:r>
      <w:r>
        <w:rPr>
          <w:rStyle w:val="Style13"/>
          <w:rFonts w:eastAsia="標楷體"/>
          <w:sz w:val="48"/>
          <w:szCs w:val="48"/>
        </w:rPr>
        <w:t>學期</w:t>
      </w:r>
    </w:p>
    <w:p>
      <w:pPr>
        <w:pStyle w:val="Style20"/>
        <w:jc w:val="center"/>
        <w:rPr>
          <w:rFonts w:eastAsia="標楷體"/>
          <w:b/>
          <w:b/>
          <w:bCs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t>康寧學校財團法人康寧大學</w:t>
      </w:r>
    </w:p>
    <w:p>
      <w:pPr>
        <w:pStyle w:val="Style20"/>
        <w:spacing w:lineRule="exact" w:line="400"/>
        <w:jc w:val="center"/>
        <w:rPr>
          <w:rFonts w:eastAsia="標楷體"/>
          <w:b/>
          <w:b/>
          <w:bCs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t>兒科護理學實習計畫</w:t>
      </w:r>
    </w:p>
    <w:p>
      <w:pPr>
        <w:pStyle w:val="Style20"/>
        <w:spacing w:lineRule="exact" w:line="400"/>
        <w:jc w:val="right"/>
        <w:rPr/>
      </w:pPr>
      <w:r>
        <w:rPr>
          <w:rStyle w:val="Style13"/>
          <w:rFonts w:eastAsia="標楷體"/>
          <w:color w:val="FF0000"/>
          <w:sz w:val="18"/>
        </w:rPr>
        <w:t>107.12.11</w:t>
      </w:r>
      <w:r>
        <w:rPr>
          <w:rStyle w:val="Style13"/>
          <w:rFonts w:eastAsia="標楷體"/>
          <w:color w:val="FF0000"/>
          <w:sz w:val="18"/>
        </w:rPr>
        <w:t>科務會議通過實施</w:t>
      </w:r>
    </w:p>
    <w:p>
      <w:pPr>
        <w:pStyle w:val="Style20"/>
        <w:spacing w:lineRule="exact" w:line="440"/>
        <w:jc w:val="both"/>
        <w:rPr>
          <w:rFonts w:eastAsia="標楷體"/>
        </w:rPr>
      </w:pPr>
      <w:r>
        <w:rPr>
          <w:rFonts w:eastAsia="標楷體"/>
        </w:rPr>
        <w:t xml:space="preserve">一、科    目：兒科護理學實習                       </w:t>
      </w:r>
    </w:p>
    <w:p>
      <w:pPr>
        <w:pStyle w:val="Style20"/>
        <w:spacing w:lineRule="exact" w:line="440"/>
        <w:jc w:val="both"/>
        <w:rPr>
          <w:rFonts w:eastAsia="標楷體"/>
        </w:rPr>
      </w:pPr>
      <w:r>
        <w:rPr>
          <w:rFonts w:eastAsia="標楷體"/>
        </w:rPr>
        <w:t>二、學    分：</w:t>
      </w:r>
      <w:r>
        <w:rPr>
          <w:rFonts w:eastAsia="標楷體"/>
        </w:rPr>
        <w:t>3</w:t>
      </w:r>
      <w:r>
        <w:rPr>
          <w:rFonts w:eastAsia="標楷體"/>
        </w:rPr>
        <w:t xml:space="preserve">學分                              </w:t>
      </w:r>
    </w:p>
    <w:p>
      <w:pPr>
        <w:pStyle w:val="Style20"/>
        <w:tabs>
          <w:tab w:val="clear" w:pos="480"/>
        </w:tabs>
        <w:spacing w:lineRule="exact" w:line="440"/>
        <w:ind w:left="1620" w:hanging="1620"/>
        <w:jc w:val="both"/>
        <w:rPr>
          <w:rFonts w:eastAsia="標楷體"/>
        </w:rPr>
      </w:pPr>
      <w:r>
        <w:rPr>
          <w:rFonts w:eastAsia="標楷體"/>
        </w:rPr>
        <w:t>三、時    數：</w:t>
      </w:r>
      <w:r>
        <w:rPr>
          <w:rFonts w:eastAsia="標楷體"/>
        </w:rPr>
        <w:t>162</w:t>
      </w:r>
      <w:r>
        <w:rPr>
          <w:rFonts w:eastAsia="標楷體"/>
        </w:rPr>
        <w:t xml:space="preserve">小時 </w:t>
      </w:r>
      <w:r>
        <w:rPr>
          <w:rFonts w:eastAsia="標楷體"/>
        </w:rPr>
        <w:t>(</w:t>
      </w:r>
      <w:r>
        <w:rPr>
          <w:rFonts w:eastAsia="標楷體"/>
        </w:rPr>
        <w:t>含臨床實習</w:t>
      </w:r>
      <w:r>
        <w:rPr>
          <w:rFonts w:eastAsia="標楷體"/>
        </w:rPr>
        <w:t>152</w:t>
      </w:r>
      <w:r>
        <w:rPr>
          <w:rFonts w:eastAsia="標楷體"/>
        </w:rPr>
        <w:t>小時及實習前說明會</w:t>
      </w:r>
      <w:r>
        <w:rPr>
          <w:rFonts w:eastAsia="標楷體"/>
        </w:rPr>
        <w:t>4</w:t>
      </w:r>
      <w:r>
        <w:rPr>
          <w:rFonts w:eastAsia="標楷體"/>
        </w:rPr>
        <w:t>小時、實習後評值會</w:t>
      </w:r>
      <w:r>
        <w:rPr>
          <w:rFonts w:eastAsia="標楷體"/>
        </w:rPr>
        <w:t>6</w:t>
      </w:r>
      <w:r>
        <w:rPr>
          <w:rFonts w:eastAsia="標楷體"/>
        </w:rPr>
        <w:t>小時</w:t>
      </w:r>
      <w:r>
        <w:rPr>
          <w:rFonts w:eastAsia="標楷體"/>
        </w:rPr>
        <w:t xml:space="preserve">)                                </w:t>
      </w:r>
    </w:p>
    <w:p>
      <w:pPr>
        <w:pStyle w:val="Style20"/>
        <w:spacing w:lineRule="exact" w:line="440"/>
        <w:jc w:val="both"/>
        <w:rPr>
          <w:rFonts w:eastAsia="標楷體"/>
        </w:rPr>
      </w:pPr>
      <w:r>
        <w:rPr>
          <w:rFonts w:eastAsia="標楷體"/>
        </w:rPr>
        <w:t xml:space="preserve">四、實習學生：護理科五專四、五年級學生 </w:t>
      </w:r>
      <w:r>
        <w:rPr>
          <w:rFonts w:eastAsia="標楷體"/>
        </w:rPr>
        <w:t>(</w:t>
      </w:r>
      <w:r>
        <w:rPr>
          <w:rFonts w:eastAsia="標楷體"/>
        </w:rPr>
        <w:t>四下、五上</w:t>
      </w:r>
      <w:r>
        <w:rPr>
          <w:rFonts w:eastAsia="標楷體"/>
        </w:rPr>
        <w:t>)</w:t>
      </w:r>
    </w:p>
    <w:p>
      <w:pPr>
        <w:pStyle w:val="Style20"/>
        <w:spacing w:lineRule="exact" w:line="440"/>
        <w:jc w:val="both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五、負責教師：</w:t>
      </w:r>
    </w:p>
    <w:p>
      <w:pPr>
        <w:pStyle w:val="Style20"/>
        <w:spacing w:lineRule="exact" w:line="440"/>
        <w:jc w:val="both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 xml:space="preserve">    </w:t>
      </w:r>
      <w:r>
        <w:rPr>
          <w:rFonts w:eastAsia="標楷體"/>
          <w:color w:val="000000"/>
          <w:szCs w:val="24"/>
        </w:rPr>
        <w:t xml:space="preserve">(1) </w:t>
      </w:r>
      <w:r>
        <w:rPr>
          <w:rFonts w:eastAsia="標楷體"/>
          <w:color w:val="000000"/>
          <w:szCs w:val="24"/>
        </w:rPr>
        <w:t>課程負責教師：葉麗娟老師。</w:t>
      </w:r>
    </w:p>
    <w:p>
      <w:pPr>
        <w:pStyle w:val="Style20"/>
        <w:spacing w:lineRule="exact" w:line="440"/>
        <w:jc w:val="both"/>
        <w:rPr/>
      </w:pPr>
      <w:r>
        <w:rPr>
          <w:rStyle w:val="Style13"/>
          <w:rFonts w:eastAsia="標楷體"/>
          <w:color w:val="000000"/>
          <w:szCs w:val="24"/>
        </w:rPr>
        <w:t xml:space="preserve">    </w:t>
      </w:r>
      <w:r>
        <w:rPr>
          <w:rStyle w:val="Style13"/>
          <w:rFonts w:eastAsia="標楷體"/>
          <w:color w:val="000000"/>
          <w:szCs w:val="24"/>
        </w:rPr>
        <w:t xml:space="preserve">(2) </w:t>
      </w:r>
      <w:r>
        <w:rPr>
          <w:rStyle w:val="Style13"/>
          <w:rFonts w:eastAsia="標楷體"/>
          <w:color w:val="000000"/>
          <w:szCs w:val="24"/>
        </w:rPr>
        <w:t>實習指導老師：葉麗娟、劉筱瓊、曾祐貞</w:t>
      </w:r>
      <w:r>
        <w:rPr>
          <w:rStyle w:val="Style13"/>
          <w:rFonts w:eastAsia="微軟正黑體"/>
          <w:color w:val="000000"/>
          <w:szCs w:val="24"/>
        </w:rPr>
        <w:t>、</w:t>
      </w:r>
      <w:r>
        <w:rPr>
          <w:rStyle w:val="Style13"/>
          <w:rFonts w:eastAsia="標楷體"/>
          <w:color w:val="000000"/>
          <w:szCs w:val="24"/>
        </w:rPr>
        <w:t>郭裴翎老師。</w:t>
      </w:r>
    </w:p>
    <w:p>
      <w:pPr>
        <w:pStyle w:val="Style20"/>
        <w:spacing w:lineRule="exact" w:line="440"/>
        <w:jc w:val="both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六、實習時間：</w:t>
      </w:r>
      <w:r>
        <w:rPr>
          <w:rFonts w:eastAsia="標楷體"/>
          <w:color w:val="000000"/>
          <w:szCs w:val="24"/>
        </w:rPr>
        <w:t>108</w:t>
      </w:r>
      <w:r>
        <w:rPr>
          <w:rFonts w:eastAsia="標楷體"/>
          <w:color w:val="000000"/>
          <w:szCs w:val="24"/>
        </w:rPr>
        <w:t>年</w:t>
      </w:r>
      <w:r>
        <w:rPr>
          <w:rFonts w:eastAsia="標楷體"/>
          <w:color w:val="000000"/>
          <w:szCs w:val="24"/>
        </w:rPr>
        <w:t>02</w:t>
      </w:r>
      <w:r>
        <w:rPr>
          <w:rFonts w:eastAsia="標楷體"/>
          <w:color w:val="000000"/>
          <w:szCs w:val="24"/>
        </w:rPr>
        <w:t>月</w:t>
      </w:r>
      <w:r>
        <w:rPr>
          <w:rFonts w:eastAsia="標楷體"/>
          <w:color w:val="000000"/>
          <w:szCs w:val="24"/>
        </w:rPr>
        <w:t>18</w:t>
      </w:r>
      <w:r>
        <w:rPr>
          <w:rFonts w:eastAsia="標楷體"/>
          <w:color w:val="000000"/>
          <w:szCs w:val="24"/>
        </w:rPr>
        <w:t>日</w:t>
      </w:r>
      <w:r>
        <w:rPr>
          <w:rFonts w:eastAsia="標楷體"/>
          <w:color w:val="000000"/>
          <w:szCs w:val="24"/>
        </w:rPr>
        <w:t>~108</w:t>
      </w:r>
      <w:r>
        <w:rPr>
          <w:rFonts w:eastAsia="標楷體"/>
          <w:color w:val="000000"/>
          <w:szCs w:val="24"/>
        </w:rPr>
        <w:t>年</w:t>
      </w:r>
      <w:r>
        <w:rPr>
          <w:rFonts w:eastAsia="標楷體"/>
          <w:color w:val="000000"/>
          <w:szCs w:val="24"/>
        </w:rPr>
        <w:t>08</w:t>
      </w:r>
      <w:r>
        <w:rPr>
          <w:rFonts w:eastAsia="標楷體"/>
          <w:color w:val="000000"/>
          <w:szCs w:val="24"/>
        </w:rPr>
        <w:t>月</w:t>
      </w:r>
      <w:r>
        <w:rPr>
          <w:rFonts w:eastAsia="標楷體"/>
          <w:color w:val="000000"/>
          <w:szCs w:val="24"/>
        </w:rPr>
        <w:t>02</w:t>
      </w:r>
      <w:r>
        <w:rPr>
          <w:rFonts w:eastAsia="標楷體"/>
          <w:color w:val="000000"/>
          <w:szCs w:val="24"/>
        </w:rPr>
        <w:t>日</w:t>
      </w:r>
    </w:p>
    <w:p>
      <w:pPr>
        <w:pStyle w:val="Style20"/>
        <w:tabs>
          <w:tab w:val="clear" w:pos="480"/>
        </w:tabs>
        <w:spacing w:lineRule="auto" w:line="360"/>
        <w:ind w:left="1699" w:hanging="1699"/>
        <w:jc w:val="both"/>
        <w:rPr/>
      </w:pPr>
      <w:r>
        <w:rPr>
          <w:rStyle w:val="Style13"/>
          <w:rFonts w:eastAsia="標楷體"/>
        </w:rPr>
        <w:t>七、實習單位：</w:t>
      </w:r>
      <w:r>
        <w:rPr>
          <w:rStyle w:val="Style13"/>
          <w:rFonts w:eastAsia="標楷體"/>
          <w:bCs/>
          <w:color w:val="000000"/>
        </w:rPr>
        <w:t>臺北市立聯合醫院中興院區、臺北市立聯合醫院婦幼院區、三軍總醫院。</w:t>
      </w:r>
    </w:p>
    <w:p>
      <w:pPr>
        <w:pStyle w:val="Style27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八、實習方式</w:t>
      </w:r>
    </w:p>
    <w:p>
      <w:pPr>
        <w:pStyle w:val="Style27"/>
        <w:numPr>
          <w:ilvl w:val="0"/>
          <w:numId w:val="21"/>
        </w:numPr>
        <w:ind w:left="900" w:hanging="180"/>
        <w:rPr>
          <w:rFonts w:ascii="Times New Roman" w:hAnsi="Times New Roman"/>
        </w:rPr>
      </w:pPr>
      <w:r>
        <w:rPr>
          <w:rFonts w:ascii="Times New Roman" w:hAnsi="Times New Roman"/>
        </w:rPr>
        <w:t>由臨床實習教師採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對</w:t>
      </w:r>
      <w:r>
        <w:rPr>
          <w:rFonts w:ascii="Times New Roman" w:hAnsi="Times New Roman"/>
        </w:rPr>
        <w:t>7~8</w:t>
      </w:r>
      <w:r>
        <w:rPr>
          <w:rFonts w:ascii="Times New Roman" w:hAnsi="Times New Roman"/>
        </w:rPr>
        <w:t>方式指導學生實習臨床照護。</w:t>
      </w:r>
    </w:p>
    <w:p>
      <w:pPr>
        <w:pStyle w:val="Style27"/>
        <w:numPr>
          <w:ilvl w:val="0"/>
          <w:numId w:val="21"/>
        </w:numPr>
        <w:ind w:left="900" w:hanging="180"/>
        <w:rPr>
          <w:rFonts w:ascii="Times New Roman" w:hAnsi="Times New Roman"/>
        </w:rPr>
      </w:pPr>
      <w:r>
        <w:rPr>
          <w:rFonts w:ascii="Times New Roman" w:hAnsi="Times New Roman"/>
        </w:rPr>
        <w:t>學生除提供病人整體性照顧外，並依照實習計畫規定之時間繳交實習作業。</w:t>
      </w:r>
    </w:p>
    <w:p>
      <w:pPr>
        <w:pStyle w:val="Style27"/>
        <w:numPr>
          <w:ilvl w:val="0"/>
          <w:numId w:val="21"/>
        </w:numPr>
        <w:ind w:left="900" w:hanging="180"/>
        <w:rPr>
          <w:rFonts w:ascii="Times New Roman" w:hAnsi="Times New Roman"/>
        </w:rPr>
      </w:pPr>
      <w:r>
        <w:rPr>
          <w:rFonts w:ascii="Times New Roman" w:hAnsi="Times New Roman"/>
        </w:rPr>
        <w:t>學生於實習期間，因疾病、意外或特殊原因導致影響實習，均依實習異常學生輔導程序規定予以輔導。</w:t>
      </w:r>
    </w:p>
    <w:p>
      <w:pPr>
        <w:pStyle w:val="Style20"/>
        <w:spacing w:lineRule="exact" w:line="440"/>
        <w:jc w:val="both"/>
        <w:rPr>
          <w:rFonts w:eastAsia="標楷體"/>
        </w:rPr>
      </w:pPr>
      <w:r>
        <w:rPr>
          <w:rFonts w:eastAsia="標楷體"/>
        </w:rPr>
        <w:t>九、兒科護理實習課程可達成本校及本科核心能力培育之說明</w:t>
      </w:r>
    </w:p>
    <w:tbl>
      <w:tblPr>
        <w:tblW w:w="90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719"/>
        <w:gridCol w:w="1334"/>
        <w:gridCol w:w="683"/>
        <w:gridCol w:w="684"/>
        <w:gridCol w:w="684"/>
        <w:gridCol w:w="684"/>
        <w:gridCol w:w="683"/>
        <w:gridCol w:w="684"/>
        <w:gridCol w:w="684"/>
        <w:gridCol w:w="684"/>
        <w:gridCol w:w="567"/>
      </w:tblGrid>
      <w:tr>
        <w:trPr>
          <w:trHeight w:val="709" w:hRule="atLeast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校核心能力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創造力</w:t>
            </w:r>
            <w:r>
              <w:rPr>
                <w:rFonts w:eastAsia="標楷體"/>
                <w:color w:val="000000"/>
                <w:kern w:val="0"/>
                <w:szCs w:val="24"/>
              </w:rPr>
              <w:t>A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就業力</w:t>
            </w:r>
            <w:r>
              <w:rPr>
                <w:rFonts w:eastAsia="標楷體"/>
                <w:color w:val="000000"/>
                <w:kern w:val="0"/>
                <w:szCs w:val="24"/>
              </w:rPr>
              <w:t>B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服務力</w:t>
            </w:r>
            <w:r>
              <w:rPr>
                <w:rFonts w:eastAsia="標楷體"/>
                <w:color w:val="000000"/>
                <w:kern w:val="0"/>
                <w:szCs w:val="24"/>
              </w:rPr>
              <w:t>C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總和</w:t>
            </w:r>
          </w:p>
        </w:tc>
      </w:tr>
      <w:tr>
        <w:trPr>
          <w:trHeight w:val="330" w:hRule="atLeast"/>
        </w:trPr>
        <w:tc>
          <w:tcPr>
            <w:tcW w:w="17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院核心能力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HA</w:t>
            </w:r>
            <w:r>
              <w:rPr>
                <w:rFonts w:eastAsia="標楷體"/>
                <w:color w:val="000000"/>
                <w:kern w:val="0"/>
                <w:szCs w:val="24"/>
              </w:rPr>
              <w:t>創新</w:t>
            </w:r>
          </w:p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思考能力</w:t>
            </w:r>
          </w:p>
        </w:tc>
        <w:tc>
          <w:tcPr>
            <w:tcW w:w="2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HB</w:t>
            </w:r>
            <w:r>
              <w:rPr>
                <w:rFonts w:eastAsia="標楷體"/>
                <w:color w:val="000000"/>
                <w:kern w:val="0"/>
                <w:szCs w:val="24"/>
              </w:rPr>
              <w:t>專業實務能力</w:t>
            </w:r>
          </w:p>
        </w:tc>
        <w:tc>
          <w:tcPr>
            <w:tcW w:w="2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HC</w:t>
            </w:r>
            <w:r>
              <w:rPr>
                <w:rFonts w:eastAsia="標楷體"/>
                <w:color w:val="000000"/>
                <w:kern w:val="0"/>
                <w:szCs w:val="24"/>
              </w:rPr>
              <w:t>敬業樂群能力</w:t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7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科核心能力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專業創新能力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一般臨床護理技能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基礎生物醫學科學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終身</w:t>
            </w:r>
          </w:p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學習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批判性思考能力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tabs>
                <w:tab w:val="clear" w:pos="480"/>
              </w:tabs>
              <w:ind w:left="72" w:hanging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克盡職責性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溝通</w:t>
            </w:r>
          </w:p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與合作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倫理</w:t>
            </w:r>
          </w:p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素養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關愛</w:t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7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系科</w:t>
            </w:r>
            <w:r>
              <w:rPr>
                <w:rFonts w:eastAsia="標楷體"/>
                <w:color w:val="000000"/>
                <w:kern w:val="0"/>
                <w:szCs w:val="24"/>
              </w:rPr>
              <w:t>(</w:t>
            </w:r>
            <w:r>
              <w:rPr>
                <w:rFonts w:eastAsia="標楷體"/>
                <w:color w:val="000000"/>
                <w:kern w:val="0"/>
                <w:szCs w:val="24"/>
              </w:rPr>
              <w:t>中心</w:t>
            </w:r>
            <w:r>
              <w:rPr>
                <w:rFonts w:eastAsia="標楷體"/>
                <w:color w:val="000000"/>
                <w:kern w:val="0"/>
                <w:szCs w:val="24"/>
              </w:rPr>
              <w:t>)</w:t>
              <w:br/>
            </w:r>
            <w:r>
              <w:rPr>
                <w:rFonts w:eastAsia="標楷體"/>
                <w:color w:val="000000"/>
                <w:kern w:val="0"/>
                <w:szCs w:val="24"/>
              </w:rPr>
              <w:t>核心能力編號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/>
            </w:pPr>
            <w:r>
              <w:rPr>
                <w:rStyle w:val="Style13"/>
                <w:rFonts w:eastAsia="標楷體"/>
                <w:color w:val="000000"/>
                <w:kern w:val="0"/>
                <w:sz w:val="20"/>
              </w:rPr>
              <w:t>NBHA1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/>
            </w:pPr>
            <w:r>
              <w:rPr>
                <w:rStyle w:val="Style13"/>
                <w:rFonts w:eastAsia="標楷體"/>
                <w:color w:val="000000"/>
                <w:kern w:val="0"/>
                <w:sz w:val="20"/>
              </w:rPr>
              <w:t>NBHB1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/>
            </w:pPr>
            <w:r>
              <w:rPr>
                <w:rStyle w:val="Style13"/>
                <w:rFonts w:eastAsia="標楷體"/>
                <w:color w:val="000000"/>
                <w:kern w:val="0"/>
                <w:sz w:val="20"/>
              </w:rPr>
              <w:t>NBHB2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rPr/>
            </w:pPr>
            <w:r>
              <w:rPr>
                <w:rStyle w:val="Style13"/>
                <w:rFonts w:eastAsia="標楷體"/>
                <w:color w:val="000000"/>
                <w:kern w:val="0"/>
                <w:sz w:val="20"/>
              </w:rPr>
              <w:t>NBHB3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rPr/>
            </w:pPr>
            <w:r>
              <w:rPr>
                <w:rStyle w:val="Style13"/>
                <w:rFonts w:eastAsia="標楷體"/>
                <w:color w:val="000000"/>
                <w:kern w:val="0"/>
                <w:sz w:val="20"/>
              </w:rPr>
              <w:t>NBHB4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/>
            </w:pPr>
            <w:r>
              <w:rPr>
                <w:rStyle w:val="Style13"/>
                <w:rFonts w:eastAsia="標楷體"/>
                <w:color w:val="000000"/>
                <w:kern w:val="0"/>
                <w:sz w:val="20"/>
              </w:rPr>
              <w:t>NBHC1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/>
            </w:pPr>
            <w:r>
              <w:rPr>
                <w:rStyle w:val="Style13"/>
                <w:rFonts w:eastAsia="標楷體"/>
                <w:color w:val="000000"/>
                <w:kern w:val="0"/>
                <w:sz w:val="20"/>
              </w:rPr>
              <w:t>NBHC2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</w:r>
          </w:p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NBHC3</w:t>
            </w:r>
          </w:p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/>
            </w:pPr>
            <w:r>
              <w:rPr>
                <w:rStyle w:val="Style13"/>
                <w:rFonts w:eastAsia="標楷體"/>
                <w:color w:val="000000"/>
                <w:kern w:val="0"/>
                <w:sz w:val="20"/>
              </w:rPr>
              <w:t>NBHC4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</w:r>
          </w:p>
        </w:tc>
      </w:tr>
      <w:tr>
        <w:trPr>
          <w:trHeight w:val="541" w:hRule="atLeast"/>
        </w:trPr>
        <w:tc>
          <w:tcPr>
            <w:tcW w:w="17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/>
            </w:pPr>
            <w:r>
              <w:rPr>
                <w:rStyle w:val="Style13"/>
                <w:rFonts w:eastAsia="標楷體"/>
                <w:color w:val="000000"/>
                <w:kern w:val="0"/>
                <w:szCs w:val="24"/>
              </w:rPr>
              <w:t>權重百分比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jc w:val="center"/>
              <w:rPr>
                <w:rFonts w:eastAsia="標楷體"/>
                <w:bCs/>
                <w:color w:val="000000"/>
                <w:kern w:val="0"/>
                <w:szCs w:val="24"/>
              </w:rPr>
            </w:pPr>
            <w:r>
              <w:rPr>
                <w:rFonts w:eastAsia="標楷體"/>
                <w:bCs/>
                <w:color w:val="000000"/>
                <w:kern w:val="0"/>
                <w:szCs w:val="24"/>
              </w:rPr>
              <w:t>100</w:t>
            </w:r>
          </w:p>
        </w:tc>
      </w:tr>
    </w:tbl>
    <w:p>
      <w:pPr>
        <w:pStyle w:val="Style20"/>
        <w:spacing w:lineRule="auto" w:line="360"/>
        <w:jc w:val="both"/>
        <w:rPr>
          <w:rFonts w:eastAsia="標楷體"/>
          <w:bCs/>
        </w:rPr>
      </w:pPr>
      <w:r>
        <w:rPr>
          <w:rFonts w:eastAsia="標楷體"/>
          <w:bCs/>
        </w:rPr>
        <w:t>十、實習目標：</w:t>
      </w:r>
    </w:p>
    <w:p>
      <w:pPr>
        <w:pStyle w:val="Style20"/>
        <w:tabs>
          <w:tab w:val="clear" w:pos="480"/>
        </w:tabs>
        <w:ind w:left="708" w:hanging="564"/>
        <w:rPr/>
      </w:pPr>
      <w:r>
        <w:rPr>
          <w:rStyle w:val="Style13"/>
          <w:rFonts w:eastAsia="標楷體"/>
          <w:spacing w:val="12"/>
        </w:rPr>
        <w:t>(</w:t>
      </w:r>
      <w:r>
        <w:rPr>
          <w:rStyle w:val="Style13"/>
          <w:rFonts w:eastAsia="標楷體"/>
          <w:spacing w:val="12"/>
        </w:rPr>
        <w:t>一</w:t>
      </w:r>
      <w:r>
        <w:rPr>
          <w:rStyle w:val="Style13"/>
          <w:rFonts w:eastAsia="標楷體"/>
          <w:spacing w:val="12"/>
        </w:rPr>
        <w:t xml:space="preserve">) </w:t>
      </w:r>
      <w:r>
        <w:rPr>
          <w:rStyle w:val="Style13"/>
          <w:rFonts w:eastAsia="標楷體"/>
          <w:spacing w:val="12"/>
        </w:rPr>
        <w:t>說出住院</w:t>
      </w:r>
      <w:r>
        <w:rPr>
          <w:rStyle w:val="Style13"/>
          <w:rFonts w:eastAsia="標楷體"/>
        </w:rPr>
        <w:t>兒童身、心、社會發展及需求，並依照其需求的優先順序，提供以家庭為中心的護理過程。</w:t>
      </w:r>
    </w:p>
    <w:p>
      <w:pPr>
        <w:pStyle w:val="Style20"/>
        <w:tabs>
          <w:tab w:val="clear" w:pos="480"/>
        </w:tabs>
        <w:ind w:left="786" w:hanging="786"/>
        <w:rPr/>
      </w:pPr>
      <w:r>
        <w:rPr>
          <w:rStyle w:val="Style13"/>
          <w:rFonts w:eastAsia="標楷體"/>
          <w:spacing w:val="12"/>
        </w:rPr>
        <w:t>（二）</w:t>
      </w:r>
      <w:r>
        <w:rPr>
          <w:rStyle w:val="Style13"/>
          <w:rFonts w:eastAsia="標楷體"/>
        </w:rPr>
        <w:t>運用專業知識技能，確立服務對象現存或潛在的健康問題與照護需求。</w:t>
      </w:r>
    </w:p>
    <w:p>
      <w:pPr>
        <w:pStyle w:val="Style20"/>
        <w:tabs>
          <w:tab w:val="clear" w:pos="480"/>
        </w:tabs>
        <w:ind w:left="840" w:hanging="840"/>
        <w:rPr/>
      </w:pPr>
      <w:r>
        <w:rPr>
          <w:rStyle w:val="Style13"/>
          <w:rFonts w:eastAsia="標楷體"/>
        </w:rPr>
        <w:t>（三）培養專業觀察、溝通技能，與病童及家屬建立良好治療性人際關係。</w:t>
      </w:r>
    </w:p>
    <w:p>
      <w:pPr>
        <w:pStyle w:val="Style20"/>
        <w:tabs>
          <w:tab w:val="clear" w:pos="480"/>
        </w:tabs>
        <w:ind w:left="840" w:hanging="840"/>
        <w:rPr>
          <w:rFonts w:eastAsia="標楷體"/>
        </w:rPr>
      </w:pPr>
      <w:r>
        <w:rPr>
          <w:rFonts w:eastAsia="標楷體"/>
        </w:rPr>
        <w:t>（四）具備同理心、尊重生命及關懷個案及其家屬。</w:t>
      </w:r>
    </w:p>
    <w:p>
      <w:pPr>
        <w:pStyle w:val="Style20"/>
        <w:rPr>
          <w:rFonts w:eastAsia="標楷體"/>
        </w:rPr>
      </w:pPr>
      <w:r>
        <w:rPr>
          <w:rFonts w:eastAsia="標楷體"/>
        </w:rPr>
        <w:t>（五）運用多元化資源持續充實自我以增進改善照護的知識與技能。</w:t>
      </w:r>
    </w:p>
    <w:p>
      <w:pPr>
        <w:pStyle w:val="Style20"/>
        <w:spacing w:lineRule="auto" w:line="360"/>
        <w:jc w:val="both"/>
        <w:rPr/>
      </w:pPr>
      <w:r>
        <w:rPr>
          <w:rStyle w:val="Style13"/>
          <w:rFonts w:eastAsia="標楷體"/>
          <w:bCs/>
        </w:rPr>
        <w:t>十一、</w:t>
      </w:r>
      <w:r>
        <w:rPr>
          <w:rStyle w:val="Style13"/>
          <w:rFonts w:eastAsia="標楷體"/>
        </w:rPr>
        <w:t>實習目標與科核心能力達成之對應說明</w:t>
      </w:r>
    </w:p>
    <w:p>
      <w:pPr>
        <w:pStyle w:val="Style20"/>
        <w:tabs>
          <w:tab w:val="clear" w:pos="480"/>
        </w:tabs>
        <w:ind w:left="721" w:hanging="721"/>
        <w:rPr>
          <w:rFonts w:eastAsia="標楷體"/>
          <w:b/>
          <w:b/>
          <w:color w:val="000000"/>
        </w:rPr>
      </w:pPr>
      <w:r>
        <w:rPr>
          <w:rFonts w:eastAsia="標楷體"/>
          <w:b/>
          <w:color w:val="000000"/>
        </w:rPr>
        <w:t>(</w:t>
      </w:r>
      <w:r>
        <w:rPr>
          <w:rFonts w:eastAsia="標楷體"/>
          <w:b/>
          <w:color w:val="000000"/>
        </w:rPr>
        <w:t>一</w:t>
      </w:r>
      <w:r>
        <w:rPr>
          <w:rFonts w:eastAsia="標楷體"/>
          <w:b/>
          <w:color w:val="000000"/>
        </w:rPr>
        <w:t>)</w:t>
      </w:r>
      <w:r>
        <w:rPr>
          <w:rFonts w:eastAsia="標楷體"/>
          <w:b/>
          <w:color w:val="000000"/>
        </w:rPr>
        <w:t>關愛</w:t>
      </w:r>
    </w:p>
    <w:p>
      <w:pPr>
        <w:pStyle w:val="Style20"/>
        <w:snapToGrid w:val="false"/>
        <w:spacing w:lineRule="exact" w:line="280"/>
        <w:ind w:firstLine="480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1. </w:t>
      </w:r>
      <w:r>
        <w:rPr>
          <w:rFonts w:eastAsia="標楷體"/>
          <w:color w:val="000000"/>
        </w:rPr>
        <w:t>重視以家庭為中心之護理活動。</w:t>
      </w:r>
    </w:p>
    <w:p>
      <w:pPr>
        <w:pStyle w:val="Style20"/>
        <w:widowControl/>
        <w:tabs>
          <w:tab w:val="clear" w:pos="480"/>
        </w:tabs>
        <w:snapToGrid w:val="false"/>
        <w:ind w:left="357" w:hanging="0"/>
        <w:rPr/>
      </w:pPr>
      <w:r>
        <w:rPr>
          <w:rStyle w:val="Style13"/>
          <w:rFonts w:eastAsia="標楷體"/>
          <w:color w:val="000000"/>
        </w:rPr>
        <w:t xml:space="preserve"> </w:t>
      </w:r>
      <w:r>
        <w:rPr>
          <w:rStyle w:val="Style13"/>
          <w:rFonts w:eastAsia="標楷體"/>
          <w:color w:val="000000"/>
        </w:rPr>
        <w:t xml:space="preserve">2. </w:t>
      </w:r>
      <w:r>
        <w:rPr>
          <w:rStyle w:val="Style13"/>
          <w:rFonts w:eastAsia="標楷體"/>
          <w:color w:val="000000"/>
        </w:rPr>
        <w:t>尊重服務對象及家屬知的權利。</w:t>
      </w:r>
    </w:p>
    <w:p>
      <w:pPr>
        <w:pStyle w:val="Style20"/>
        <w:widowControl/>
        <w:tabs>
          <w:tab w:val="clear" w:pos="480"/>
        </w:tabs>
        <w:snapToGrid w:val="false"/>
        <w:ind w:left="357" w:hanging="0"/>
        <w:rPr/>
      </w:pPr>
      <w:r>
        <w:rPr>
          <w:rStyle w:val="Style13"/>
          <w:rFonts w:eastAsia="標楷體"/>
          <w:color w:val="000000"/>
        </w:rPr>
        <w:t xml:space="preserve"> </w:t>
      </w:r>
      <w:r>
        <w:rPr>
          <w:rStyle w:val="Style13"/>
          <w:rFonts w:eastAsia="標楷體"/>
          <w:color w:val="000000"/>
        </w:rPr>
        <w:t xml:space="preserve">3. </w:t>
      </w:r>
      <w:r>
        <w:rPr>
          <w:rStyle w:val="Style13"/>
          <w:rFonts w:eastAsia="標楷體"/>
        </w:rPr>
        <w:t>學習面對服務對象及其家屬之常見心理與情緒反應，進行關懷照護。</w:t>
      </w:r>
    </w:p>
    <w:p>
      <w:pPr>
        <w:pStyle w:val="Style20"/>
        <w:tabs>
          <w:tab w:val="clear" w:pos="480"/>
        </w:tabs>
        <w:ind w:left="721" w:hanging="721"/>
        <w:rPr>
          <w:rFonts w:eastAsia="標楷體"/>
          <w:b/>
          <w:b/>
          <w:color w:val="000000"/>
        </w:rPr>
      </w:pPr>
      <w:r>
        <w:rPr>
          <w:rFonts w:eastAsia="標楷體"/>
          <w:b/>
          <w:color w:val="000000"/>
        </w:rPr>
        <w:t>(</w:t>
      </w:r>
      <w:r>
        <w:rPr>
          <w:rFonts w:eastAsia="標楷體"/>
          <w:b/>
          <w:color w:val="000000"/>
        </w:rPr>
        <w:t>二</w:t>
      </w:r>
      <w:r>
        <w:rPr>
          <w:rFonts w:eastAsia="標楷體"/>
          <w:b/>
          <w:color w:val="000000"/>
        </w:rPr>
        <w:t>)</w:t>
      </w:r>
      <w:r>
        <w:rPr>
          <w:rFonts w:eastAsia="標楷體"/>
          <w:b/>
          <w:color w:val="000000"/>
        </w:rPr>
        <w:t>倫理素養</w:t>
      </w:r>
    </w:p>
    <w:p>
      <w:pPr>
        <w:pStyle w:val="Style20"/>
        <w:ind w:firstLine="509"/>
        <w:rPr>
          <w:rFonts w:eastAsia="標楷體"/>
          <w:color w:val="000000"/>
        </w:rPr>
      </w:pPr>
      <w:r>
        <w:rPr>
          <w:rFonts w:eastAsia="標楷體"/>
          <w:color w:val="000000"/>
        </w:rPr>
        <w:t>1.</w:t>
      </w:r>
      <w:r>
        <w:rPr>
          <w:rFonts w:eastAsia="標楷體"/>
          <w:color w:val="000000"/>
        </w:rPr>
        <w:t>表現倫理素養於護理活動中。</w:t>
      </w:r>
    </w:p>
    <w:p>
      <w:pPr>
        <w:pStyle w:val="Style20"/>
        <w:ind w:firstLine="509"/>
        <w:rPr/>
      </w:pPr>
      <w:r>
        <w:rPr>
          <w:rStyle w:val="Style13"/>
          <w:rFonts w:eastAsia="標楷體"/>
          <w:color w:val="000000"/>
        </w:rPr>
        <w:t>2.</w:t>
      </w:r>
      <w:r>
        <w:rPr>
          <w:rStyle w:val="Style13"/>
          <w:rFonts w:eastAsia="標楷體"/>
          <w:bCs/>
          <w:color w:val="000000"/>
        </w:rPr>
        <w:t>遵守</w:t>
      </w:r>
      <w:r>
        <w:rPr>
          <w:rStyle w:val="Style13"/>
          <w:rFonts w:eastAsia="標楷體"/>
          <w:color w:val="000000"/>
        </w:rPr>
        <w:t>相關法律於臨床業務中。</w:t>
      </w:r>
    </w:p>
    <w:p>
      <w:pPr>
        <w:pStyle w:val="Style20"/>
        <w:snapToGrid w:val="false"/>
        <w:spacing w:before="0" w:after="180"/>
        <w:ind w:firstLine="240"/>
        <w:jc w:val="both"/>
        <w:rPr/>
      </w:pPr>
      <w:r>
        <w:rPr>
          <w:rStyle w:val="Style13"/>
          <w:rFonts w:eastAsia="標楷體"/>
          <w:color w:val="000000"/>
        </w:rPr>
        <w:t xml:space="preserve">  </w:t>
      </w:r>
      <w:r>
        <w:rPr>
          <w:rStyle w:val="Style13"/>
          <w:rFonts w:eastAsia="標楷體"/>
          <w:color w:val="000000"/>
        </w:rPr>
        <w:t>3.</w:t>
      </w:r>
      <w:r>
        <w:rPr>
          <w:rStyle w:val="Style13"/>
          <w:rFonts w:eastAsia="標楷體"/>
          <w:color w:val="000000"/>
        </w:rPr>
        <w:t>尊重服務對象及其家屬隱私、家庭習俗和信仰。</w:t>
      </w:r>
    </w:p>
    <w:p>
      <w:pPr>
        <w:pStyle w:val="Style20"/>
        <w:tabs>
          <w:tab w:val="clear" w:pos="480"/>
        </w:tabs>
        <w:ind w:left="721" w:hanging="721"/>
        <w:rPr>
          <w:rFonts w:eastAsia="標楷體"/>
          <w:b/>
          <w:b/>
          <w:color w:val="000000"/>
        </w:rPr>
      </w:pP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(</w:t>
      </w:r>
      <w:r>
        <w:rPr>
          <w:rFonts w:eastAsia="標楷體"/>
          <w:b/>
          <w:color w:val="000000"/>
        </w:rPr>
        <w:t>三</w:t>
      </w:r>
      <w:r>
        <w:rPr>
          <w:rFonts w:eastAsia="標楷體"/>
          <w:b/>
          <w:color w:val="000000"/>
        </w:rPr>
        <w:t>)</w:t>
      </w:r>
      <w:r>
        <w:rPr>
          <w:rFonts w:eastAsia="標楷體"/>
          <w:b/>
          <w:color w:val="000000"/>
        </w:rPr>
        <w:t>一般臨床護理技能</w:t>
      </w:r>
    </w:p>
    <w:p>
      <w:pPr>
        <w:pStyle w:val="Style20"/>
        <w:tabs>
          <w:tab w:val="clear" w:pos="480"/>
        </w:tabs>
        <w:ind w:left="240" w:hanging="240"/>
        <w:jc w:val="both"/>
        <w:rPr/>
      </w:pPr>
      <w:r>
        <w:rPr>
          <w:rStyle w:val="Style13"/>
          <w:rFonts w:eastAsia="標楷體"/>
        </w:rPr>
        <w:t xml:space="preserve">   </w:t>
      </w:r>
      <w:r>
        <w:rPr>
          <w:rStyle w:val="Style13"/>
          <w:rFonts w:eastAsia="標楷體"/>
        </w:rPr>
        <w:t>1.</w:t>
      </w:r>
      <w:r>
        <w:rPr>
          <w:rStyle w:val="Style13"/>
          <w:rFonts w:eastAsia="標楷體"/>
        </w:rPr>
        <w:t>有系統評估及收集服務對象之個別需求與資料，並依優先順序確立健康問題。</w:t>
      </w:r>
    </w:p>
    <w:p>
      <w:pPr>
        <w:pStyle w:val="Style20"/>
        <w:widowControl/>
        <w:tabs>
          <w:tab w:val="clear" w:pos="480"/>
        </w:tabs>
        <w:ind w:left="360" w:hanging="0"/>
        <w:rPr/>
      </w:pPr>
      <w:r>
        <w:rPr>
          <w:rStyle w:val="Style13"/>
          <w:rFonts w:eastAsia="標楷體"/>
        </w:rPr>
        <w:t>2.</w:t>
      </w:r>
      <w:r>
        <w:rPr>
          <w:rStyle w:val="Style13"/>
          <w:rFonts w:eastAsia="標楷體"/>
        </w:rPr>
        <w:t>依據住院兒童身、心、社會發展及需求。</w:t>
      </w:r>
    </w:p>
    <w:p>
      <w:pPr>
        <w:pStyle w:val="Style20"/>
        <w:ind w:firstLine="360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執行護理計畫之各項護理活動，並能依據成效進行評值。</w:t>
      </w:r>
    </w:p>
    <w:p>
      <w:pPr>
        <w:pStyle w:val="Style20"/>
        <w:ind w:firstLine="360"/>
        <w:rPr/>
      </w:pPr>
      <w:r>
        <w:rPr>
          <w:rStyle w:val="Style13"/>
          <w:rFonts w:eastAsia="標楷體"/>
        </w:rPr>
        <w:t>4.</w:t>
      </w:r>
      <w:r>
        <w:rPr>
          <w:rStyle w:val="Style13"/>
          <w:rFonts w:eastAsia="標楷體"/>
        </w:rPr>
        <w:t>有效運用照護技巧（如</w:t>
      </w:r>
      <w:r>
        <w:rPr>
          <w:rStyle w:val="Style13"/>
          <w:rFonts w:eastAsia="標楷體"/>
        </w:rPr>
        <w:t>:</w:t>
      </w:r>
      <w:r>
        <w:rPr>
          <w:rStyle w:val="Style13"/>
          <w:rFonts w:eastAsia="標楷體"/>
        </w:rPr>
        <w:t>治療性遊戲）於護理過程。</w:t>
      </w:r>
    </w:p>
    <w:p>
      <w:pPr>
        <w:pStyle w:val="Style20"/>
        <w:tabs>
          <w:tab w:val="clear" w:pos="480"/>
        </w:tabs>
        <w:ind w:left="721" w:hanging="601"/>
        <w:rPr>
          <w:rFonts w:eastAsia="標楷體"/>
          <w:b/>
          <w:b/>
          <w:color w:val="000000"/>
        </w:rPr>
      </w:pPr>
      <w:r>
        <w:rPr>
          <w:rFonts w:eastAsia="標楷體"/>
          <w:b/>
          <w:color w:val="000000"/>
        </w:rPr>
        <w:t>(</w:t>
      </w:r>
      <w:r>
        <w:rPr>
          <w:rFonts w:eastAsia="標楷體"/>
          <w:b/>
          <w:color w:val="000000"/>
        </w:rPr>
        <w:t>四</w:t>
      </w:r>
      <w:r>
        <w:rPr>
          <w:rFonts w:eastAsia="標楷體"/>
          <w:b/>
          <w:color w:val="000000"/>
        </w:rPr>
        <w:t>)</w:t>
      </w:r>
      <w:r>
        <w:rPr>
          <w:rFonts w:eastAsia="標楷體"/>
          <w:b/>
          <w:color w:val="000000"/>
        </w:rPr>
        <w:t>基礎生物醫學科學</w:t>
      </w:r>
    </w:p>
    <w:p>
      <w:pPr>
        <w:pStyle w:val="Style20"/>
        <w:widowControl/>
        <w:tabs>
          <w:tab w:val="clear" w:pos="480"/>
        </w:tabs>
        <w:ind w:left="480" w:hanging="0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認識兒科常見疾病。</w:t>
      </w:r>
    </w:p>
    <w:p>
      <w:pPr>
        <w:pStyle w:val="Style20"/>
        <w:widowControl/>
        <w:tabs>
          <w:tab w:val="clear" w:pos="480"/>
        </w:tabs>
        <w:ind w:left="480" w:hanging="0"/>
        <w:rPr/>
      </w:pPr>
      <w:r>
        <w:rPr>
          <w:rStyle w:val="Style13"/>
          <w:rFonts w:eastAsia="標楷體"/>
        </w:rPr>
        <w:t>2.</w:t>
      </w:r>
      <w:r>
        <w:rPr>
          <w:rStyle w:val="Style13"/>
          <w:rFonts w:eastAsia="標楷體"/>
        </w:rPr>
        <w:t>正確運用相關之學理知識於服務對象照護上。</w:t>
      </w:r>
      <w:r>
        <w:rPr/>
        <w:t xml:space="preserve"> </w:t>
      </w:r>
    </w:p>
    <w:p>
      <w:pPr>
        <w:pStyle w:val="Style20"/>
        <w:tabs>
          <w:tab w:val="clear" w:pos="480"/>
        </w:tabs>
        <w:ind w:left="721" w:hanging="721"/>
        <w:rPr/>
      </w:pPr>
      <w:r>
        <w:rPr>
          <w:rStyle w:val="Style13"/>
          <w:rFonts w:eastAsia="標楷體"/>
          <w:b/>
          <w:color w:val="000000"/>
        </w:rPr>
        <w:t>(</w:t>
      </w:r>
      <w:r>
        <w:rPr>
          <w:rStyle w:val="Style13"/>
          <w:rFonts w:eastAsia="標楷體"/>
          <w:b/>
          <w:color w:val="000000"/>
        </w:rPr>
        <w:t>五</w:t>
      </w:r>
      <w:r>
        <w:rPr>
          <w:rStyle w:val="Style13"/>
          <w:rFonts w:eastAsia="標楷體"/>
          <w:b/>
          <w:color w:val="000000"/>
        </w:rPr>
        <w:t>)</w:t>
      </w:r>
      <w:r>
        <w:rPr>
          <w:rStyle w:val="Style13"/>
          <w:rFonts w:eastAsia="標楷體"/>
          <w:b/>
          <w:color w:val="000000"/>
        </w:rPr>
        <w:t>終身學習</w:t>
      </w:r>
    </w:p>
    <w:p>
      <w:pPr>
        <w:pStyle w:val="Style20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/>
        </w:rPr>
        <w:t>1.</w:t>
      </w:r>
      <w:r>
        <w:rPr>
          <w:rFonts w:eastAsia="標楷體"/>
        </w:rPr>
        <w:t>利用各種資源繼續充實自我，以改善照護的知識與技能。</w:t>
      </w:r>
    </w:p>
    <w:p>
      <w:pPr>
        <w:pStyle w:val="Style20"/>
        <w:ind w:firstLine="480"/>
        <w:rPr/>
      </w:pPr>
      <w:r>
        <w:rPr>
          <w:rStyle w:val="Style13"/>
          <w:rFonts w:eastAsia="標楷體"/>
        </w:rPr>
        <w:t>2.</w:t>
      </w:r>
      <w:r>
        <w:rPr>
          <w:rStyle w:val="Style13"/>
          <w:rFonts w:eastAsia="標楷體"/>
        </w:rPr>
        <w:t>接受新知，願意改變、終身學習，並能持續充實護理能力</w:t>
      </w:r>
    </w:p>
    <w:p>
      <w:pPr>
        <w:pStyle w:val="Style20"/>
        <w:tabs>
          <w:tab w:val="clear" w:pos="480"/>
        </w:tabs>
        <w:ind w:left="721" w:hanging="721"/>
        <w:rPr/>
      </w:pPr>
      <w:r>
        <w:rPr>
          <w:rStyle w:val="Style13"/>
          <w:rFonts w:eastAsia="標楷體"/>
          <w:b/>
          <w:color w:val="000000"/>
        </w:rPr>
        <w:t xml:space="preserve"> </w:t>
      </w:r>
      <w:r>
        <w:rPr>
          <w:rStyle w:val="Style13"/>
          <w:rFonts w:eastAsia="標楷體"/>
          <w:b/>
          <w:color w:val="000000"/>
        </w:rPr>
        <w:t>(</w:t>
      </w:r>
      <w:r>
        <w:rPr>
          <w:rStyle w:val="Style13"/>
          <w:rFonts w:eastAsia="標楷體"/>
          <w:b/>
          <w:color w:val="000000"/>
        </w:rPr>
        <w:t>六</w:t>
      </w:r>
      <w:r>
        <w:rPr>
          <w:rStyle w:val="Style13"/>
          <w:rFonts w:eastAsia="標楷體"/>
          <w:b/>
          <w:color w:val="000000"/>
        </w:rPr>
        <w:t>)</w:t>
      </w:r>
      <w:r>
        <w:rPr>
          <w:rStyle w:val="Style13"/>
          <w:rFonts w:eastAsia="標楷體"/>
          <w:b/>
          <w:color w:val="000000"/>
        </w:rPr>
        <w:t>克盡職責性</w:t>
      </w:r>
    </w:p>
    <w:p>
      <w:pPr>
        <w:pStyle w:val="Style20"/>
        <w:widowControl/>
        <w:tabs>
          <w:tab w:val="clear" w:pos="480"/>
        </w:tabs>
        <w:ind w:left="360" w:hanging="0"/>
        <w:rPr/>
      </w:pPr>
      <w:r>
        <w:rPr>
          <w:rStyle w:val="Style13"/>
          <w:rFonts w:eastAsia="標楷體"/>
          <w:color w:val="000000"/>
        </w:rPr>
        <w:t xml:space="preserve"> </w:t>
      </w:r>
      <w:r>
        <w:rPr>
          <w:rStyle w:val="Style13"/>
          <w:rFonts w:eastAsia="標楷體"/>
          <w:color w:val="000000"/>
        </w:rPr>
        <w:t>1.</w:t>
      </w:r>
      <w:r>
        <w:rPr>
          <w:rStyle w:val="Style13"/>
          <w:rFonts w:eastAsia="標楷體"/>
        </w:rPr>
        <w:t>遵守實習規則，不遲到早退，善盡護生之本分。</w:t>
      </w:r>
    </w:p>
    <w:p>
      <w:pPr>
        <w:pStyle w:val="Style20"/>
        <w:ind w:firstLine="480"/>
        <w:rPr/>
      </w:pPr>
      <w:r>
        <w:rPr>
          <w:rStyle w:val="Style13"/>
          <w:rFonts w:eastAsia="標楷體"/>
        </w:rPr>
        <w:t>2.</w:t>
      </w:r>
      <w:r>
        <w:rPr>
          <w:rStyle w:val="Style13"/>
          <w:rFonts w:eastAsia="標楷體"/>
        </w:rPr>
        <w:t>認同專業的重要性，願意從事照護與治療工作。</w:t>
      </w:r>
    </w:p>
    <w:p>
      <w:pPr>
        <w:pStyle w:val="Style20"/>
        <w:tabs>
          <w:tab w:val="clear" w:pos="480"/>
        </w:tabs>
        <w:ind w:left="721" w:hanging="601"/>
        <w:rPr>
          <w:rFonts w:eastAsia="標楷體"/>
          <w:b/>
          <w:b/>
          <w:color w:val="000000"/>
        </w:rPr>
      </w:pPr>
      <w:r>
        <w:rPr>
          <w:rFonts w:eastAsia="標楷體"/>
          <w:b/>
          <w:color w:val="000000"/>
        </w:rPr>
        <w:t>(</w:t>
      </w:r>
      <w:r>
        <w:rPr>
          <w:rFonts w:eastAsia="標楷體"/>
          <w:b/>
          <w:color w:val="000000"/>
        </w:rPr>
        <w:t>七</w:t>
      </w:r>
      <w:r>
        <w:rPr>
          <w:rFonts w:eastAsia="標楷體"/>
          <w:b/>
          <w:color w:val="000000"/>
        </w:rPr>
        <w:t>)</w:t>
      </w:r>
      <w:r>
        <w:rPr>
          <w:rFonts w:eastAsia="標楷體"/>
          <w:b/>
          <w:color w:val="000000"/>
        </w:rPr>
        <w:t>溝通與合作</w:t>
      </w:r>
    </w:p>
    <w:p>
      <w:pPr>
        <w:pStyle w:val="Style20"/>
        <w:ind w:firstLine="360"/>
        <w:rPr/>
      </w:pPr>
      <w:r>
        <w:rPr>
          <w:rStyle w:val="Style13"/>
          <w:rFonts w:eastAsia="標楷體"/>
          <w:b/>
          <w:color w:val="0000FF"/>
        </w:rPr>
        <w:t xml:space="preserve"> </w:t>
      </w:r>
      <w:r>
        <w:rPr>
          <w:rStyle w:val="Style13"/>
          <w:rFonts w:eastAsia="標楷體"/>
          <w:color w:val="000000"/>
        </w:rPr>
        <w:t>1</w:t>
      </w:r>
      <w:r>
        <w:rPr>
          <w:rStyle w:val="Style13"/>
          <w:rFonts w:eastAsia="標楷體"/>
          <w:b/>
          <w:color w:val="000000"/>
        </w:rPr>
        <w:t>.</w:t>
      </w:r>
      <w:r>
        <w:rPr>
          <w:rStyle w:val="Style13"/>
          <w:rFonts w:eastAsia="標楷體"/>
        </w:rPr>
        <w:t>運用專業性觀察、溝通技能，與服務對象及家屬建立良好的治療性人際關係。</w:t>
      </w:r>
    </w:p>
    <w:p>
      <w:pPr>
        <w:pStyle w:val="Style20"/>
        <w:ind w:firstLine="360"/>
        <w:rPr/>
      </w:pPr>
      <w:r>
        <w:rPr>
          <w:rStyle w:val="Style13"/>
          <w:rFonts w:eastAsia="標楷體"/>
        </w:rPr>
        <w:t xml:space="preserve"> </w:t>
      </w:r>
      <w:r>
        <w:rPr>
          <w:rStyle w:val="Style13"/>
          <w:rFonts w:eastAsia="標楷體"/>
        </w:rPr>
        <w:t>2.</w:t>
      </w:r>
      <w:r>
        <w:rPr>
          <w:rStyle w:val="Style13"/>
          <w:rFonts w:eastAsia="標楷體"/>
        </w:rPr>
        <w:t>運用語言與非語言的溝通技巧，敏感察覺及發現服務對象個別照護問題。</w:t>
      </w:r>
    </w:p>
    <w:p>
      <w:pPr>
        <w:pStyle w:val="Style20"/>
        <w:snapToGrid w:val="false"/>
        <w:spacing w:before="0" w:after="180"/>
        <w:ind w:firstLine="358"/>
        <w:rPr/>
      </w:pPr>
      <w:r>
        <w:rPr>
          <w:rStyle w:val="Style13"/>
          <w:rFonts w:eastAsia="標楷體"/>
          <w:spacing w:val="20"/>
        </w:rPr>
        <w:t xml:space="preserve"> </w:t>
      </w:r>
      <w:r>
        <w:rPr>
          <w:rStyle w:val="Style13"/>
          <w:rFonts w:eastAsia="標楷體"/>
          <w:spacing w:val="20"/>
        </w:rPr>
        <w:t>3.</w:t>
      </w:r>
      <w:r>
        <w:rPr>
          <w:rStyle w:val="Style13"/>
          <w:rFonts w:eastAsia="標楷體"/>
          <w:spacing w:val="20"/>
        </w:rPr>
        <w:t>具備團隊精神，與醫療小組成員進行有效溝通</w:t>
      </w:r>
      <w:r>
        <w:rPr>
          <w:rStyle w:val="Style13"/>
          <w:rFonts w:eastAsia="標楷體"/>
        </w:rPr>
        <w:t>。</w:t>
      </w:r>
    </w:p>
    <w:p>
      <w:pPr>
        <w:pStyle w:val="Style20"/>
        <w:tabs>
          <w:tab w:val="clear" w:pos="480"/>
        </w:tabs>
        <w:ind w:left="721" w:hanging="721"/>
        <w:rPr/>
      </w:pPr>
      <w:r>
        <w:rPr>
          <w:rStyle w:val="Style13"/>
          <w:rFonts w:eastAsia="標楷體"/>
          <w:b/>
          <w:color w:val="000000"/>
        </w:rPr>
        <w:t xml:space="preserve"> </w:t>
      </w:r>
      <w:r>
        <w:rPr>
          <w:rStyle w:val="Style13"/>
          <w:rFonts w:eastAsia="標楷體"/>
          <w:b/>
          <w:color w:val="000000"/>
        </w:rPr>
        <w:t>(</w:t>
      </w:r>
      <w:r>
        <w:rPr>
          <w:rStyle w:val="Style13"/>
          <w:rFonts w:eastAsia="標楷體"/>
          <w:b/>
          <w:color w:val="000000"/>
        </w:rPr>
        <w:t>八</w:t>
      </w:r>
      <w:r>
        <w:rPr>
          <w:rStyle w:val="Style13"/>
          <w:rFonts w:eastAsia="標楷體"/>
          <w:b/>
          <w:color w:val="000000"/>
        </w:rPr>
        <w:t>)</w:t>
      </w:r>
      <w:r>
        <w:rPr/>
        <w:t xml:space="preserve"> </w:t>
      </w:r>
      <w:r>
        <w:rPr>
          <w:rStyle w:val="Style13"/>
          <w:rFonts w:eastAsia="標楷體"/>
          <w:b/>
          <w:color w:val="000000"/>
        </w:rPr>
        <w:t>專業創新能力</w:t>
      </w:r>
    </w:p>
    <w:p>
      <w:pPr>
        <w:pStyle w:val="Style20"/>
        <w:ind w:firstLine="480"/>
        <w:rPr/>
      </w:pPr>
      <w:r>
        <w:rPr>
          <w:rStyle w:val="Style13"/>
          <w:rFonts w:eastAsia="標楷體"/>
          <w:color w:val="000000"/>
        </w:rPr>
        <w:t>1.</w:t>
      </w:r>
      <w:r>
        <w:rPr>
          <w:rStyle w:val="Style13"/>
          <w:rFonts w:eastAsia="標楷體"/>
          <w:color w:val="000000"/>
        </w:rPr>
        <w:t>應用創新的概念於臨床業務中，提昇照護品質。</w:t>
      </w:r>
    </w:p>
    <w:p>
      <w:pPr>
        <w:pStyle w:val="Style20"/>
        <w:rPr/>
      </w:pPr>
      <w:r>
        <w:rPr>
          <w:rStyle w:val="Style13"/>
          <w:rFonts w:eastAsia="標楷體"/>
          <w:color w:val="000000"/>
        </w:rPr>
        <w:t xml:space="preserve">    </w:t>
      </w:r>
      <w:r>
        <w:rPr>
          <w:rStyle w:val="Style13"/>
          <w:rFonts w:eastAsia="標楷體"/>
          <w:color w:val="000000"/>
        </w:rPr>
        <w:t>2.</w:t>
      </w:r>
      <w:r>
        <w:rPr>
          <w:rStyle w:val="Style13"/>
          <w:rFonts w:eastAsia="標楷體"/>
          <w:color w:val="000000"/>
        </w:rPr>
        <w:t>執行具個別性照護之服務。</w:t>
      </w:r>
    </w:p>
    <w:p>
      <w:pPr>
        <w:pStyle w:val="Style20"/>
        <w:tabs>
          <w:tab w:val="clear" w:pos="480"/>
        </w:tabs>
        <w:ind w:left="721" w:hanging="601"/>
        <w:rPr/>
      </w:pPr>
      <w:r>
        <w:rPr>
          <w:rStyle w:val="Style13"/>
          <w:rFonts w:eastAsia="標楷體"/>
          <w:b/>
          <w:color w:val="000000"/>
        </w:rPr>
        <w:t>(</w:t>
      </w:r>
      <w:r>
        <w:rPr>
          <w:rStyle w:val="Style13"/>
          <w:rFonts w:eastAsia="標楷體"/>
          <w:b/>
          <w:color w:val="000000"/>
        </w:rPr>
        <w:t>九</w:t>
      </w:r>
      <w:r>
        <w:rPr>
          <w:rStyle w:val="Style13"/>
          <w:rFonts w:eastAsia="標楷體"/>
          <w:b/>
          <w:color w:val="000000"/>
        </w:rPr>
        <w:t>)</w:t>
      </w:r>
      <w:r>
        <w:rPr>
          <w:rStyle w:val="Style13"/>
          <w:rFonts w:eastAsia="標楷體"/>
          <w:b/>
          <w:color w:val="000000"/>
        </w:rPr>
        <w:t>批判性思考能力</w:t>
      </w:r>
    </w:p>
    <w:p>
      <w:pPr>
        <w:pStyle w:val="Style20"/>
        <w:spacing w:lineRule="auto"/>
        <w:ind w:firstLine="4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1.</w:t>
      </w:r>
      <w:r>
        <w:rPr>
          <w:rFonts w:eastAsia="標楷體"/>
          <w:color w:val="000000"/>
        </w:rPr>
        <w:t>具備系統性、完整性資料收集能力。</w:t>
      </w:r>
    </w:p>
    <w:p>
      <w:pPr>
        <w:pStyle w:val="Style20"/>
        <w:spacing w:lineRule="auto"/>
        <w:ind w:firstLine="480"/>
        <w:jc w:val="both"/>
        <w:rPr/>
      </w:pPr>
      <w:r>
        <w:rPr>
          <w:rStyle w:val="Style13"/>
          <w:rFonts w:eastAsia="標楷體"/>
          <w:color w:val="000000"/>
        </w:rPr>
        <w:t>2.</w:t>
      </w:r>
      <w:r>
        <w:rPr>
          <w:rStyle w:val="Style13"/>
          <w:rFonts w:eastAsia="標楷體"/>
          <w:color w:val="000000"/>
        </w:rPr>
        <w:t>評值護理成效並能適時修改護理計畫的能力。</w:t>
      </w:r>
    </w:p>
    <w:p>
      <w:pPr>
        <w:pStyle w:val="Style20"/>
        <w:spacing w:lineRule="exact" w:line="440"/>
        <w:jc w:val="both"/>
        <w:rPr/>
      </w:pPr>
      <w:r>
        <w:rPr>
          <w:rStyle w:val="Style13"/>
          <w:rFonts w:eastAsia="標楷體"/>
          <w:b/>
        </w:rPr>
        <w:t>十二、實習進度及教學活動：詳見附件</w:t>
      </w:r>
      <w:r>
        <w:rPr>
          <w:rStyle w:val="Style13"/>
          <w:rFonts w:eastAsia="標楷體"/>
          <w:b/>
        </w:rPr>
        <w:t>1-1,1-2</w:t>
      </w:r>
    </w:p>
    <w:p>
      <w:pPr>
        <w:pStyle w:val="Style20"/>
        <w:spacing w:lineRule="exact" w:line="440"/>
        <w:jc w:val="both"/>
        <w:rPr>
          <w:rFonts w:eastAsia="標楷體"/>
          <w:b/>
          <w:b/>
        </w:rPr>
      </w:pPr>
      <w:r>
        <w:rPr>
          <w:rFonts w:eastAsia="標楷體"/>
          <w:b/>
        </w:rPr>
        <w:t>十三、實習作業說明：詳見附件</w:t>
      </w:r>
      <w:r>
        <w:rPr>
          <w:rFonts w:eastAsia="標楷體"/>
          <w:b/>
        </w:rPr>
        <w:t>2-1</w:t>
      </w:r>
      <w:r>
        <w:rPr>
          <w:rFonts w:eastAsia="標楷體"/>
          <w:b/>
        </w:rPr>
        <w:t>至</w:t>
      </w:r>
      <w:r>
        <w:rPr>
          <w:rFonts w:eastAsia="標楷體"/>
          <w:b/>
        </w:rPr>
        <w:t>2-6</w:t>
      </w:r>
    </w:p>
    <w:p>
      <w:pPr>
        <w:pStyle w:val="Style20"/>
        <w:spacing w:lineRule="exact" w:line="440"/>
        <w:jc w:val="both"/>
        <w:rPr/>
      </w:pPr>
      <w:r>
        <w:rPr>
          <w:rStyle w:val="Style13"/>
          <w:rFonts w:eastAsia="標楷體"/>
          <w:b/>
        </w:rPr>
        <w:t>十四、實習評量及實習技術檢核表：詳見附件</w:t>
      </w:r>
      <w:r>
        <w:rPr>
          <w:rStyle w:val="Style13"/>
          <w:rFonts w:eastAsia="標楷體"/>
          <w:b/>
        </w:rPr>
        <w:t>4-1,4-2</w:t>
      </w:r>
      <w:r>
        <w:rPr>
          <w:rStyle w:val="Style13"/>
          <w:b/>
        </w:rPr>
        <w:t>，</w:t>
      </w:r>
      <w:r>
        <w:rPr>
          <w:rStyle w:val="Style13"/>
          <w:rFonts w:eastAsia="標楷體"/>
          <w:b/>
        </w:rPr>
        <w:t>4-3</w:t>
      </w:r>
      <w:r>
        <w:br w:type="page"/>
      </w:r>
    </w:p>
    <w:p>
      <w:pPr>
        <w:pStyle w:val="Style20"/>
        <w:spacing w:lineRule="exact" w:line="440"/>
        <w:jc w:val="both"/>
        <w:rPr/>
      </w:pPr>
      <w:r>
        <w:rPr>
          <w:rStyle w:val="Style13"/>
          <w:rFonts w:eastAsia="標楷體"/>
          <w:bCs/>
        </w:rPr>
        <w:t>附件</w:t>
      </w:r>
      <w:r>
        <w:rPr>
          <w:rStyle w:val="Style13"/>
          <w:rFonts w:eastAsia="標楷體"/>
          <w:bCs/>
        </w:rPr>
        <w:t xml:space="preserve">1-1                </w:t>
      </w:r>
    </w:p>
    <w:p>
      <w:pPr>
        <w:pStyle w:val="Style20"/>
        <w:spacing w:lineRule="exact" w:line="400"/>
        <w:ind w:firstLine="2640"/>
        <w:jc w:val="both"/>
        <w:rPr/>
      </w:pPr>
      <w:r>
        <w:rPr>
          <w:rStyle w:val="Style13"/>
          <w:rFonts w:eastAsia="標楷體"/>
          <w:bCs/>
        </w:rPr>
        <w:t xml:space="preserve">   </w:t>
      </w:r>
      <w:r>
        <w:rPr>
          <w:rStyle w:val="Style13"/>
          <w:rFonts w:eastAsia="標楷體"/>
          <w:b/>
          <w:bCs/>
          <w:sz w:val="32"/>
          <w:szCs w:val="32"/>
        </w:rPr>
        <w:t>康寧學校財團法人康寧大學</w:t>
      </w:r>
    </w:p>
    <w:p>
      <w:pPr>
        <w:pStyle w:val="Style20"/>
        <w:spacing w:lineRule="exact" w:line="400"/>
        <w:jc w:val="center"/>
        <w:rPr/>
      </w:pPr>
      <w:r>
        <w:rPr>
          <w:rStyle w:val="Style13"/>
          <w:rFonts w:eastAsia="標楷體"/>
          <w:b/>
          <w:bCs/>
          <w:sz w:val="32"/>
          <w:szCs w:val="32"/>
        </w:rPr>
        <w:t>護理科兒科護理實習進度表</w:t>
      </w:r>
    </w:p>
    <w:tbl>
      <w:tblPr>
        <w:tblW w:w="98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201"/>
        <w:gridCol w:w="4683"/>
        <w:gridCol w:w="2008"/>
        <w:gridCol w:w="1976"/>
      </w:tblGrid>
      <w:tr>
        <w:trPr/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週  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進  度  內  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實  習  作  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備    註</w:t>
            </w:r>
          </w:p>
        </w:tc>
      </w:tr>
      <w:tr>
        <w:trPr/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300"/>
              <w:ind w:firstLine="480"/>
              <w:rPr>
                <w:rFonts w:ascii="標楷體" w:hAnsi="標楷體" w:eastAsia="標楷體"/>
                <w:bCs/>
              </w:rPr>
            </w:pPr>
            <w:r>
              <w:rPr>
                <w:rFonts w:eastAsia="標楷體" w:ascii="標楷體" w:hAnsi="標楷體"/>
                <w:bCs/>
              </w:rPr>
            </w:r>
          </w:p>
          <w:p>
            <w:pPr>
              <w:pStyle w:val="Style20"/>
              <w:spacing w:lineRule="auto" w:line="300"/>
              <w:ind w:firstLine="480"/>
              <w:rPr>
                <w:rFonts w:ascii="標楷體" w:hAnsi="標楷體" w:eastAsia="標楷體"/>
                <w:bCs/>
              </w:rPr>
            </w:pPr>
            <w:r>
              <w:rPr>
                <w:rFonts w:eastAsia="標楷體" w:ascii="標楷體" w:hAnsi="標楷體"/>
                <w:bCs/>
              </w:rPr>
            </w:r>
          </w:p>
          <w:p>
            <w:pPr>
              <w:pStyle w:val="Style20"/>
              <w:spacing w:lineRule="auto" w:line="300"/>
              <w:ind w:firstLine="480"/>
              <w:rPr>
                <w:rFonts w:ascii="標楷體" w:hAnsi="標楷體" w:eastAsia="標楷體"/>
                <w:bCs/>
              </w:rPr>
            </w:pPr>
            <w:r>
              <w:rPr>
                <w:rFonts w:eastAsia="標楷體" w:ascii="標楷體" w:hAnsi="標楷體"/>
                <w:bCs/>
              </w:rPr>
            </w:r>
          </w:p>
          <w:p>
            <w:pPr>
              <w:pStyle w:val="Style20"/>
              <w:spacing w:lineRule="auto" w:line="300"/>
              <w:ind w:firstLine="480"/>
              <w:rPr>
                <w:rFonts w:ascii="標楷體" w:hAnsi="標楷體" w:eastAsia="標楷體"/>
                <w:bCs/>
              </w:rPr>
            </w:pPr>
            <w:r>
              <w:rPr>
                <w:rFonts w:eastAsia="標楷體" w:ascii="標楷體" w:hAnsi="標楷體"/>
                <w:bCs/>
              </w:rPr>
            </w:r>
          </w:p>
          <w:p>
            <w:pPr>
              <w:pStyle w:val="Style20"/>
              <w:spacing w:lineRule="auto" w:line="300"/>
              <w:ind w:firstLine="480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第</w:t>
            </w:r>
          </w:p>
          <w:p>
            <w:pPr>
              <w:pStyle w:val="Style20"/>
              <w:spacing w:lineRule="auto" w:line="300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 xml:space="preserve">    </w:t>
            </w:r>
            <w:r>
              <w:rPr>
                <w:rFonts w:ascii="標楷體" w:hAnsi="標楷體" w:eastAsia="標楷體"/>
                <w:bCs/>
              </w:rPr>
              <w:t xml:space="preserve">一    </w:t>
            </w:r>
          </w:p>
          <w:p>
            <w:pPr>
              <w:pStyle w:val="Style20"/>
              <w:spacing w:lineRule="auto" w:line="300"/>
              <w:ind w:firstLine="480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週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spacing w:lineRule="auto"/>
              <w:ind w:left="240" w:hanging="240"/>
              <w:rPr>
                <w:rFonts w:ascii="標楷體" w:hAnsi="標楷體" w:eastAsia="標楷體"/>
                <w:bCs/>
              </w:rPr>
            </w:pPr>
            <w:r>
              <w:rPr>
                <w:rFonts w:eastAsia="標楷體" w:ascii="標楷體" w:hAnsi="標楷體"/>
                <w:bCs/>
              </w:rPr>
            </w:r>
          </w:p>
          <w:p>
            <w:pPr>
              <w:pStyle w:val="Style20"/>
              <w:widowControl/>
              <w:tabs>
                <w:tab w:val="clear" w:pos="480"/>
              </w:tabs>
              <w:ind w:left="238" w:hanging="238"/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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 xml:space="preserve">認識醫院及單位環境、常見用物位置、儀器設備與功能。 </w:t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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認識病房工作常規。</w:t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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認識病房常見的疾病診斷。</w:t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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瞭解病房常見的護理技術。</w:t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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瞭解病房常見的檢查與檢體收集法。</w:t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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瞭解病房常見的表單記錄方式。</w:t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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參與式見習</w:t>
            </w:r>
            <w:r>
              <w:rPr>
                <w:rStyle w:val="Style13"/>
                <w:rFonts w:eastAsia="標楷體" w:ascii="標楷體" w:hAnsi="標楷體"/>
                <w:kern w:val="0"/>
                <w:szCs w:val="24"/>
              </w:rPr>
              <w:t>1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位個案之整體性護理。</w:t>
            </w:r>
          </w:p>
          <w:p>
            <w:pPr>
              <w:pStyle w:val="Style20"/>
              <w:widowControl/>
              <w:tabs>
                <w:tab w:val="clear" w:pos="480"/>
              </w:tabs>
              <w:ind w:left="238" w:hanging="238"/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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查閱個案疾病之相關學理及護理重點（含各項治療及檢查前後護理）。</w:t>
            </w:r>
          </w:p>
          <w:p>
            <w:pPr>
              <w:pStyle w:val="Style20"/>
              <w:widowControl/>
              <w:tabs>
                <w:tab w:val="clear" w:pos="480"/>
              </w:tabs>
              <w:ind w:left="238" w:hanging="238"/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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配合兒童的身心發展，應用適當的溝通技巧，與個案及家屬建立治療性人際關係。 </w:t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ascii="標楷體" w:hAnsi="標楷體" w:cs="新細明體" w:eastAsia="標楷體"/>
                <w:kern w:val="0"/>
                <w:szCs w:val="24"/>
              </w:rPr>
              <w:t>※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 xml:space="preserve"> 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實習討論事項</w:t>
            </w:r>
            <w:r>
              <w:rPr>
                <w:rStyle w:val="Style13"/>
                <w:rFonts w:eastAsia="標楷體" w:ascii="標楷體" w:hAnsi="標楷體"/>
                <w:kern w:val="0"/>
                <w:szCs w:val="24"/>
              </w:rPr>
              <w:t>:</w:t>
            </w:r>
          </w:p>
          <w:p>
            <w:pPr>
              <w:pStyle w:val="Style20"/>
              <w:widowControl/>
              <w:tabs>
                <w:tab w:val="clear" w:pos="480"/>
                <w:tab w:val="left" w:pos="-1021" w:leader="none"/>
              </w:tabs>
              <w:ind w:firstLine="360"/>
              <w:rPr/>
            </w:pPr>
            <w:r>
              <w:rPr>
                <w:rStyle w:val="Style13"/>
                <w:rFonts w:eastAsia="標楷體" w:ascii="標楷體" w:hAnsi="標楷體"/>
                <w:kern w:val="0"/>
                <w:szCs w:val="24"/>
              </w:rPr>
              <w:t>1.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 xml:space="preserve">病房常規有效安排的時間。 </w:t>
            </w:r>
          </w:p>
          <w:p>
            <w:pPr>
              <w:pStyle w:val="Style20"/>
              <w:widowControl/>
              <w:tabs>
                <w:tab w:val="clear" w:pos="480"/>
                <w:tab w:val="left" w:pos="-1021" w:leader="none"/>
              </w:tabs>
              <w:ind w:firstLine="360"/>
              <w:rPr/>
            </w:pPr>
            <w:r>
              <w:rPr>
                <w:rStyle w:val="Style13"/>
                <w:rFonts w:eastAsia="標楷體" w:ascii="標楷體" w:hAnsi="標楷體"/>
                <w:kern w:val="0"/>
                <w:szCs w:val="24"/>
              </w:rPr>
              <w:t>2.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 xml:space="preserve">分享執行護理常規及技術之經驗。 </w:t>
            </w:r>
          </w:p>
          <w:p>
            <w:pPr>
              <w:pStyle w:val="Style20"/>
              <w:widowControl/>
              <w:tabs>
                <w:tab w:val="clear" w:pos="480"/>
                <w:tab w:val="left" w:pos="419" w:leader="none"/>
              </w:tabs>
              <w:ind w:firstLine="360"/>
              <w:rPr/>
            </w:pPr>
            <w:r>
              <w:rPr>
                <w:rStyle w:val="Style13"/>
                <w:rFonts w:eastAsia="標楷體" w:ascii="標楷體" w:hAnsi="標楷體"/>
                <w:kern w:val="0"/>
                <w:szCs w:val="24"/>
              </w:rPr>
              <w:t>3.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與住院病童之溝通技巧。</w:t>
            </w:r>
          </w:p>
          <w:p>
            <w:pPr>
              <w:pStyle w:val="Style20"/>
              <w:spacing w:lineRule="auto"/>
              <w:ind w:firstLine="119"/>
              <w:rPr>
                <w:rFonts w:ascii="標楷體" w:hAnsi="標楷體" w:eastAsia="標楷體"/>
                <w:bCs/>
              </w:rPr>
            </w:pPr>
            <w:r>
              <w:rPr>
                <w:rFonts w:eastAsia="標楷體" w:ascii="標楷體" w:hAnsi="標楷體"/>
                <w:bCs/>
              </w:rPr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30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numPr>
                <w:ilvl w:val="0"/>
                <w:numId w:val="3"/>
              </w:numPr>
              <w:spacing w:lineRule="auto" w:line="300"/>
              <w:rPr>
                <w:rFonts w:eastAsia="標楷體"/>
              </w:rPr>
            </w:pPr>
            <w:r>
              <w:rPr>
                <w:rFonts w:eastAsia="標楷體"/>
              </w:rPr>
              <w:t>週心得報告</w:t>
            </w:r>
          </w:p>
          <w:p>
            <w:pPr>
              <w:pStyle w:val="Style20"/>
              <w:spacing w:lineRule="auto" w:line="300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（當週五交）</w:t>
            </w:r>
          </w:p>
          <w:p>
            <w:pPr>
              <w:pStyle w:val="Style20"/>
              <w:numPr>
                <w:ilvl w:val="0"/>
                <w:numId w:val="3"/>
              </w:numPr>
              <w:spacing w:lineRule="auto" w:line="300"/>
              <w:rPr>
                <w:rFonts w:eastAsia="標楷體"/>
              </w:rPr>
            </w:pPr>
            <w:r>
              <w:rPr>
                <w:rFonts w:eastAsia="標楷體"/>
              </w:rPr>
              <w:t>藥卡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  <w:p>
            <w:pPr>
              <w:pStyle w:val="Style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測驗項目：</w:t>
            </w:r>
          </w:p>
          <w:p>
            <w:pPr>
              <w:pStyle w:val="Style20"/>
              <w:numPr>
                <w:ilvl w:val="0"/>
                <w:numId w:val="4"/>
              </w:numPr>
              <w:spacing w:lineRule="auto" w:line="300"/>
              <w:rPr>
                <w:rFonts w:eastAsia="標楷體"/>
              </w:rPr>
            </w:pPr>
            <w:r>
              <w:rPr>
                <w:rFonts w:eastAsia="標楷體"/>
              </w:rPr>
              <w:t>常見的兒科疾病診斷。</w:t>
            </w:r>
          </w:p>
          <w:p>
            <w:pPr>
              <w:pStyle w:val="Style20"/>
              <w:numPr>
                <w:ilvl w:val="0"/>
                <w:numId w:val="4"/>
              </w:numPr>
              <w:spacing w:lineRule="auto" w:line="300"/>
              <w:rPr/>
            </w:pPr>
            <w:r>
              <w:rPr>
                <w:rStyle w:val="Style13"/>
                <w:rFonts w:eastAsia="標楷體"/>
                <w:kern w:val="0"/>
                <w:szCs w:val="24"/>
              </w:rPr>
              <w:t>常用英文及縮寫</w:t>
            </w:r>
          </w:p>
          <w:p>
            <w:pPr>
              <w:pStyle w:val="Style20"/>
              <w:numPr>
                <w:ilvl w:val="0"/>
                <w:numId w:val="4"/>
              </w:numPr>
              <w:spacing w:lineRule="auto" w:line="300"/>
              <w:rPr/>
            </w:pPr>
            <w:r>
              <w:rPr>
                <w:rStyle w:val="Style13"/>
                <w:rFonts w:eastAsia="標楷體"/>
                <w:kern w:val="0"/>
                <w:szCs w:val="24"/>
              </w:rPr>
              <w:t>點滴滴速及藥物稀釋劑量計算</w:t>
            </w:r>
          </w:p>
        </w:tc>
      </w:tr>
      <w:tr>
        <w:trPr/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ind w:firstLine="48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0"/>
              <w:ind w:firstLine="48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0"/>
              <w:ind w:firstLine="48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0"/>
              <w:ind w:firstLine="48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0"/>
              <w:ind w:firstLine="48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第</w:t>
            </w:r>
          </w:p>
          <w:p>
            <w:pPr>
              <w:pStyle w:val="Style20"/>
              <w:ind w:firstLine="48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    </w:t>
            </w:r>
            <w:r>
              <w:rPr>
                <w:rFonts w:ascii="標楷體" w:hAnsi="標楷體" w:eastAsia="標楷體"/>
              </w:rPr>
              <w:t xml:space="preserve">二 </w:t>
            </w:r>
          </w:p>
          <w:p>
            <w:pPr>
              <w:pStyle w:val="Style2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0"/>
              <w:ind w:firstLine="48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週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widowControl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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 xml:space="preserve">熟悉病房常見的護理技術。 </w:t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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熟悉病房內各項儀器操作及維護方法。</w:t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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開始參與各項給藥。</w:t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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正確執行個案所有護理活動。</w:t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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指導下參與交班。</w:t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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書寫個案護理記錄。</w:t>
            </w:r>
          </w:p>
          <w:p>
            <w:pPr>
              <w:pStyle w:val="Style20"/>
              <w:widowControl/>
              <w:tabs>
                <w:tab w:val="clear" w:pos="480"/>
              </w:tabs>
              <w:ind w:left="238" w:hanging="238"/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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在指導下應用護理過程，收集個案資料並練習擬定護理計劃。</w:t>
            </w:r>
          </w:p>
          <w:p>
            <w:pPr>
              <w:pStyle w:val="Style20"/>
              <w:widowControl/>
              <w:tabs>
                <w:tab w:val="clear" w:pos="480"/>
              </w:tabs>
              <w:ind w:left="238" w:hanging="238"/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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運用相關學理及資源有效解決個案護理問題。</w:t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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對個案疾病檢驗數據作正確分析。</w:t>
            </w:r>
          </w:p>
          <w:p>
            <w:pPr>
              <w:pStyle w:val="Style20"/>
              <w:widowControl/>
              <w:tabs>
                <w:tab w:val="clear" w:pos="480"/>
              </w:tabs>
              <w:ind w:left="240" w:hanging="240"/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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能觀察兒童及家庭對住院壓力之行為反應。</w:t>
            </w:r>
          </w:p>
          <w:p>
            <w:pPr>
              <w:pStyle w:val="Style20"/>
              <w:widowControl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ascii="標楷體" w:hAnsi="標楷體" w:eastAsia="標楷體"/>
                <w:kern w:val="0"/>
                <w:szCs w:val="24"/>
              </w:rPr>
              <w:t> </w:t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ascii="標楷體" w:hAnsi="標楷體" w:cs="新細明體" w:eastAsia="標楷體"/>
                <w:kern w:val="0"/>
                <w:szCs w:val="24"/>
              </w:rPr>
              <w:t>※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實習討論事項</w:t>
            </w:r>
            <w:r>
              <w:rPr>
                <w:rStyle w:val="Style13"/>
                <w:rFonts w:eastAsia="標楷體" w:ascii="標楷體" w:hAnsi="標楷體"/>
                <w:kern w:val="0"/>
                <w:szCs w:val="24"/>
              </w:rPr>
              <w:t>:</w:t>
            </w:r>
          </w:p>
          <w:p>
            <w:pPr>
              <w:pStyle w:val="Style20"/>
              <w:widowControl/>
              <w:numPr>
                <w:ilvl w:val="0"/>
                <w:numId w:val="5"/>
              </w:numPr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 xml:space="preserve">個案的健康問題及護理計劃。 </w:t>
            </w:r>
          </w:p>
          <w:p>
            <w:pPr>
              <w:pStyle w:val="Style20"/>
              <w:widowControl/>
              <w:numPr>
                <w:ilvl w:val="0"/>
                <w:numId w:val="5"/>
              </w:numPr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兒童及家庭對住院壓力之行為反應。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30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numPr>
                <w:ilvl w:val="0"/>
                <w:numId w:val="6"/>
              </w:numPr>
              <w:spacing w:lineRule="auto" w:line="300"/>
              <w:rPr>
                <w:rFonts w:eastAsia="標楷體"/>
              </w:rPr>
            </w:pPr>
            <w:r>
              <w:rPr>
                <w:rFonts w:eastAsia="標楷體"/>
              </w:rPr>
              <w:t>讀書報告</w:t>
            </w:r>
          </w:p>
          <w:p>
            <w:pPr>
              <w:pStyle w:val="Style20"/>
              <w:numPr>
                <w:ilvl w:val="0"/>
                <w:numId w:val="6"/>
              </w:numPr>
              <w:spacing w:lineRule="auto" w:line="300"/>
              <w:rPr>
                <w:rFonts w:eastAsia="標楷體"/>
              </w:rPr>
            </w:pPr>
            <w:r>
              <w:rPr>
                <w:rFonts w:eastAsia="標楷體"/>
              </w:rPr>
              <w:t>藥卡</w:t>
            </w:r>
          </w:p>
          <w:p>
            <w:pPr>
              <w:pStyle w:val="Style20"/>
              <w:numPr>
                <w:ilvl w:val="0"/>
                <w:numId w:val="6"/>
              </w:numPr>
              <w:spacing w:lineRule="auto" w:line="300"/>
              <w:rPr>
                <w:rFonts w:eastAsia="標楷體"/>
              </w:rPr>
            </w:pPr>
            <w:r>
              <w:rPr>
                <w:rFonts w:eastAsia="標楷體"/>
              </w:rPr>
              <w:t>週心得報告（當週五交）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  <w:p>
            <w:pPr>
              <w:pStyle w:val="Style20"/>
              <w:jc w:val="both"/>
              <w:rPr/>
            </w:pPr>
            <w:r>
              <w:rPr>
                <w:rStyle w:val="Style13"/>
                <w:rFonts w:eastAsia="標楷體"/>
              </w:rPr>
              <w:t>測驗項目：</w:t>
            </w:r>
          </w:p>
          <w:p>
            <w:pPr>
              <w:pStyle w:val="Style20"/>
              <w:widowControl/>
              <w:numPr>
                <w:ilvl w:val="0"/>
                <w:numId w:val="7"/>
              </w:num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兒科常用藥物</w:t>
            </w:r>
          </w:p>
          <w:p>
            <w:pPr>
              <w:pStyle w:val="Style20"/>
              <w:widowControl/>
              <w:numPr>
                <w:ilvl w:val="0"/>
                <w:numId w:val="7"/>
              </w:numPr>
              <w:rPr/>
            </w:pPr>
            <w:r>
              <w:rPr>
                <w:rStyle w:val="Style13"/>
                <w:rFonts w:eastAsia="標楷體"/>
                <w:kern w:val="0"/>
                <w:szCs w:val="24"/>
              </w:rPr>
              <w:t>檢驗項目名稱及參考值</w:t>
            </w:r>
          </w:p>
          <w:p>
            <w:pPr>
              <w:pStyle w:val="Style20"/>
              <w:jc w:val="both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</w:tr>
    </w:tbl>
    <w:p>
      <w:pPr>
        <w:pStyle w:val="Style20"/>
        <w:jc w:val="both"/>
        <w:rPr/>
      </w:pPr>
      <w:r>
        <w:br w:type="page"/>
      </w:r>
      <w:r>
        <w:rPr>
          <w:rStyle w:val="Style13"/>
          <w:rFonts w:eastAsia="標楷體"/>
          <w:color w:val="000000"/>
        </w:rPr>
        <w:t>附件</w:t>
      </w:r>
      <w:r>
        <w:rPr>
          <w:rStyle w:val="Style13"/>
          <w:rFonts w:eastAsia="標楷體"/>
          <w:color w:val="000000"/>
        </w:rPr>
        <w:t>1-2</w:t>
      </w:r>
    </w:p>
    <w:p>
      <w:pPr>
        <w:pStyle w:val="Style20"/>
        <w:spacing w:lineRule="auto"/>
        <w:jc w:val="center"/>
        <w:rPr>
          <w:rFonts w:eastAsia="標楷體"/>
          <w:b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兒科護理實習進度表（續）</w:t>
      </w:r>
    </w:p>
    <w:tbl>
      <w:tblPr>
        <w:tblW w:w="98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228"/>
        <w:gridCol w:w="4800"/>
        <w:gridCol w:w="2040"/>
        <w:gridCol w:w="1800"/>
      </w:tblGrid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週  數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進  度  內  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實  習  作  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測  驗  項  目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第 </w:t>
            </w:r>
          </w:p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三 </w:t>
            </w:r>
          </w:p>
          <w:p>
            <w:pPr>
              <w:pStyle w:val="Style20"/>
              <w:jc w:val="center"/>
              <w:rPr/>
            </w:pPr>
            <w:r>
              <w:rPr>
                <w:rStyle w:val="Style13"/>
                <w:rFonts w:eastAsia="標楷體"/>
              </w:rPr>
              <w:t>週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widowControl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 xml:space="preserve">能正確完成出院護理，並視需要給予衛教。 </w:t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能應用治療性遊戲與繪畫於護理過程，並評估其效果。</w:t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正確執行個案所有護理活動。</w:t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書寫護理記錄並完成交班活動。 </w:t>
            </w:r>
          </w:p>
          <w:p>
            <w:pPr>
              <w:pStyle w:val="Style20"/>
              <w:widowControl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eastAsia="標楷體" w:ascii="標楷體" w:hAnsi="標楷體"/>
                <w:kern w:val="0"/>
                <w:szCs w:val="24"/>
              </w:rPr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>實習討論事項：</w:t>
            </w:r>
          </w:p>
          <w:p>
            <w:pPr>
              <w:pStyle w:val="Style20"/>
              <w:widowControl/>
              <w:tabs>
                <w:tab w:val="clear" w:pos="480"/>
                <w:tab w:val="left" w:pos="-1048" w:leader="none"/>
              </w:tabs>
              <w:rPr/>
            </w:pPr>
            <w:r>
              <w:rPr>
                <w:rStyle w:val="Style13"/>
                <w:rFonts w:eastAsia="標楷體" w:ascii="標楷體" w:hAnsi="標楷體"/>
                <w:kern w:val="0"/>
                <w:szCs w:val="24"/>
              </w:rPr>
              <w:t>1.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 xml:space="preserve">演練團體衛教內容。 </w:t>
            </w:r>
          </w:p>
          <w:p>
            <w:pPr>
              <w:pStyle w:val="Style20"/>
              <w:widowControl/>
              <w:tabs>
                <w:tab w:val="clear" w:pos="480"/>
                <w:tab w:val="left" w:pos="-1048" w:leader="none"/>
              </w:tabs>
              <w:rPr/>
            </w:pPr>
            <w:r>
              <w:rPr>
                <w:rStyle w:val="Style13"/>
                <w:rFonts w:eastAsia="標楷體" w:ascii="標楷體" w:hAnsi="標楷體"/>
                <w:kern w:val="0"/>
                <w:szCs w:val="24"/>
              </w:rPr>
              <w:t>2.</w:t>
            </w:r>
            <w:r>
              <w:rPr>
                <w:rStyle w:val="Style13"/>
                <w:rFonts w:ascii="標楷體" w:hAnsi="標楷體" w:eastAsia="標楷體"/>
                <w:kern w:val="0"/>
                <w:szCs w:val="24"/>
              </w:rPr>
              <w:t xml:space="preserve">案例分析。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b"/>
              <w:numPr>
                <w:ilvl w:val="0"/>
                <w:numId w:val="8"/>
              </w:numPr>
              <w:spacing w:before="100" w:after="10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週心得（當週五交）</w:t>
            </w:r>
          </w:p>
          <w:p>
            <w:pPr>
              <w:pStyle w:val="Web"/>
              <w:numPr>
                <w:ilvl w:val="0"/>
                <w:numId w:val="8"/>
              </w:numPr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藥卡</w:t>
            </w:r>
          </w:p>
          <w:p>
            <w:pPr>
              <w:pStyle w:val="Web"/>
              <w:numPr>
                <w:ilvl w:val="0"/>
                <w:numId w:val="8"/>
              </w:numPr>
              <w:rPr/>
            </w:pPr>
            <w:r>
              <w:rPr>
                <w:rStyle w:val="Style13"/>
                <w:rFonts w:ascii="標楷體" w:hAnsi="標楷體" w:eastAsia="標楷體"/>
              </w:rPr>
              <w:t>案例分析</w:t>
            </w:r>
            <w:r>
              <w:rPr>
                <w:rStyle w:val="Style13"/>
                <w:rFonts w:eastAsia="標楷體" w:ascii="標楷體" w:hAnsi="標楷體"/>
                <w:bCs/>
              </w:rPr>
              <w:t>(</w:t>
            </w:r>
            <w:r>
              <w:rPr>
                <w:rStyle w:val="Style13"/>
                <w:rFonts w:ascii="標楷體" w:hAnsi="標楷體" w:eastAsia="標楷體"/>
                <w:bCs/>
              </w:rPr>
              <w:t>附件</w:t>
            </w:r>
            <w:r>
              <w:rPr>
                <w:rStyle w:val="Style13"/>
                <w:rFonts w:eastAsia="標楷體" w:ascii="標楷體" w:hAnsi="標楷體"/>
                <w:bCs/>
              </w:rPr>
              <w:t>2-1</w:t>
            </w:r>
            <w:r>
              <w:rPr>
                <w:rStyle w:val="Style13"/>
                <w:rFonts w:ascii="標楷體" w:hAnsi="標楷體" w:eastAsia="標楷體"/>
                <w:bCs/>
              </w:rPr>
              <w:t>至</w:t>
            </w:r>
            <w:r>
              <w:rPr>
                <w:rStyle w:val="Style13"/>
                <w:rFonts w:eastAsia="標楷體" w:ascii="標楷體" w:hAnsi="標楷體"/>
                <w:bCs/>
              </w:rPr>
              <w:t>2-5)</w:t>
            </w:r>
          </w:p>
          <w:p>
            <w:pPr>
              <w:pStyle w:val="Web"/>
              <w:numPr>
                <w:ilvl w:val="0"/>
                <w:numId w:val="8"/>
              </w:numPr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治療性遊戲創意報告</w:t>
            </w:r>
          </w:p>
          <w:p>
            <w:pPr>
              <w:pStyle w:val="Style20"/>
              <w:tabs>
                <w:tab w:val="clear" w:pos="480"/>
              </w:tabs>
              <w:ind w:left="331" w:hanging="24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spacing w:lineRule="auto" w:line="300"/>
              <w:ind w:left="240" w:hanging="24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視需要進行</w:t>
            </w:r>
          </w:p>
          <w:p>
            <w:pPr>
              <w:pStyle w:val="Style20"/>
              <w:spacing w:lineRule="auto" w:line="30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第 </w:t>
            </w:r>
          </w:p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四 </w:t>
            </w:r>
          </w:p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widowControl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eastAsia="標楷體"/>
                <w:kern w:val="0"/>
                <w:szCs w:val="24"/>
              </w:rPr>
              <w:t>續上週護理活動。</w:t>
            </w:r>
            <w:r>
              <w:rPr>
                <w:rStyle w:val="Style13"/>
                <w:kern w:val="0"/>
                <w:szCs w:val="24"/>
              </w:rPr>
              <w:t xml:space="preserve"> </w:t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eastAsia="標楷體"/>
                <w:kern w:val="0"/>
                <w:szCs w:val="24"/>
              </w:rPr>
              <w:t>視單位需求進行團體衛教活動。</w:t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eastAsia="標楷體"/>
                <w:kern w:val="0"/>
                <w:szCs w:val="24"/>
              </w:rPr>
              <w:t>視醫院情況見習兒科門診或健兒門診，瞭解其作業流程及該單位護理人員之角色功能。</w:t>
            </w:r>
          </w:p>
          <w:p>
            <w:pPr>
              <w:pStyle w:val="Style20"/>
              <w:widowControl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 </w:t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eastAsia="標楷體"/>
                <w:kern w:val="0"/>
                <w:szCs w:val="24"/>
              </w:rPr>
              <w:t>實習討論事項：</w:t>
            </w:r>
          </w:p>
          <w:p>
            <w:pPr>
              <w:pStyle w:val="Style20"/>
              <w:widowControl/>
              <w:tabs>
                <w:tab w:val="clear" w:pos="480"/>
                <w:tab w:val="left" w:pos="-1048" w:leader="none"/>
              </w:tabs>
              <w:rPr/>
            </w:pPr>
            <w:r>
              <w:rPr>
                <w:rStyle w:val="Style13"/>
                <w:rFonts w:eastAsia="標楷體"/>
                <w:kern w:val="0"/>
                <w:szCs w:val="24"/>
              </w:rPr>
              <w:t>1.</w:t>
            </w:r>
            <w:r>
              <w:rPr>
                <w:rStyle w:val="Style13"/>
                <w:rFonts w:eastAsia="標楷體"/>
                <w:kern w:val="0"/>
                <w:szCs w:val="24"/>
              </w:rPr>
              <w:t>分享見習心得。</w:t>
            </w:r>
            <w:r>
              <w:rPr>
                <w:rStyle w:val="Style13"/>
                <w:kern w:val="0"/>
                <w:szCs w:val="24"/>
              </w:rPr>
              <w:t xml:space="preserve"> </w:t>
            </w:r>
          </w:p>
          <w:p>
            <w:pPr>
              <w:pStyle w:val="Style20"/>
              <w:widowControl/>
              <w:tabs>
                <w:tab w:val="clear" w:pos="480"/>
                <w:tab w:val="left" w:pos="-1048" w:leader="none"/>
              </w:tabs>
              <w:rPr/>
            </w:pPr>
            <w:r>
              <w:rPr>
                <w:rStyle w:val="Style13"/>
                <w:rFonts w:eastAsia="標楷體"/>
                <w:kern w:val="0"/>
                <w:szCs w:val="24"/>
              </w:rPr>
              <w:t>2.</w:t>
            </w:r>
            <w:r>
              <w:rPr>
                <w:rStyle w:val="Style13"/>
                <w:rFonts w:eastAsia="標楷體"/>
                <w:kern w:val="0"/>
                <w:szCs w:val="24"/>
              </w:rPr>
              <w:t>分享團衛心得。</w:t>
            </w:r>
            <w:r>
              <w:rPr>
                <w:rStyle w:val="Style13"/>
                <w:kern w:val="0"/>
                <w:szCs w:val="24"/>
              </w:rPr>
              <w:t xml:space="preserve"> </w:t>
            </w:r>
          </w:p>
          <w:p>
            <w:pPr>
              <w:pStyle w:val="Style20"/>
              <w:widowControl/>
              <w:tabs>
                <w:tab w:val="clear" w:pos="480"/>
                <w:tab w:val="left" w:pos="-1048" w:leader="none"/>
              </w:tabs>
              <w:rPr/>
            </w:pPr>
            <w:r>
              <w:rPr>
                <w:rStyle w:val="Style13"/>
                <w:rFonts w:eastAsia="標楷體"/>
                <w:kern w:val="0"/>
                <w:szCs w:val="24"/>
              </w:rPr>
              <w:t>3.</w:t>
            </w:r>
            <w:r>
              <w:rPr>
                <w:rStyle w:val="Style13"/>
                <w:rFonts w:eastAsia="標楷體"/>
                <w:kern w:val="0"/>
                <w:szCs w:val="24"/>
              </w:rPr>
              <w:t>與單位護理長進行實習檢討會。</w:t>
            </w:r>
          </w:p>
          <w:p>
            <w:pPr>
              <w:pStyle w:val="Style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9"/>
              </w:numPr>
              <w:rPr/>
            </w:pPr>
            <w:r>
              <w:rPr>
                <w:rStyle w:val="Style13"/>
                <w:rFonts w:eastAsia="標楷體"/>
              </w:rPr>
              <w:t>藥卡</w:t>
            </w:r>
          </w:p>
          <w:p>
            <w:pPr>
              <w:pStyle w:val="Style20"/>
              <w:numPr>
                <w:ilvl w:val="0"/>
                <w:numId w:val="9"/>
              </w:numPr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總心得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/>
                <w:bCs/>
              </w:rPr>
              <w:t>附件</w:t>
            </w:r>
            <w:r>
              <w:rPr>
                <w:rFonts w:eastAsia="標楷體"/>
                <w:bCs/>
              </w:rPr>
              <w:t>3-1</w:t>
            </w:r>
            <w:r>
              <w:rPr>
                <w:rFonts w:eastAsia="標楷體"/>
                <w:bCs/>
              </w:rPr>
              <w:t>及總評值附件</w:t>
            </w:r>
            <w:r>
              <w:rPr>
                <w:rFonts w:eastAsia="標楷體"/>
                <w:bCs/>
              </w:rPr>
              <w:t>3-2)</w:t>
            </w:r>
          </w:p>
          <w:p>
            <w:pPr>
              <w:pStyle w:val="Style20"/>
              <w:ind w:firstLine="24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（</w:t>
            </w:r>
            <w:r>
              <w:rPr>
                <w:rFonts w:eastAsia="標楷體"/>
                <w:bCs/>
              </w:rPr>
              <w:t>w4</w:t>
            </w:r>
            <w:r>
              <w:rPr>
                <w:rFonts w:eastAsia="標楷體"/>
                <w:bCs/>
              </w:rPr>
              <w:t>交）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eastAsia="標楷體"/>
                <w:bCs/>
              </w:rPr>
              <w:t>視需要進行</w:t>
            </w:r>
          </w:p>
        </w:tc>
      </w:tr>
    </w:tbl>
    <w:p>
      <w:pPr>
        <w:pStyle w:val="Style20"/>
        <w:tabs>
          <w:tab w:val="clear" w:pos="480"/>
        </w:tabs>
        <w:ind w:left="240" w:hanging="0"/>
        <w:rPr/>
      </w:pPr>
      <w:r>
        <w:br w:type="page"/>
      </w:r>
      <w:r>
        <w:rPr>
          <w:rStyle w:val="Style13"/>
          <w:rFonts w:eastAsia="標楷體"/>
          <w:b/>
        </w:rPr>
        <w:t>附件</w:t>
      </w:r>
      <w:r>
        <w:rPr>
          <w:rStyle w:val="Style13"/>
          <w:rFonts w:eastAsia="標楷體"/>
          <w:b/>
        </w:rPr>
        <w:t>2-1</w:t>
      </w:r>
      <w:r>
        <w:rPr>
          <w:rStyle w:val="Style13"/>
          <w:rFonts w:eastAsia="標楷體"/>
          <w:b/>
        </w:rPr>
        <w:t xml:space="preserve">：                      </w:t>
      </w:r>
      <w:r>
        <w:rPr>
          <w:rStyle w:val="Style13"/>
          <w:rFonts w:eastAsia="標楷體"/>
          <w:b/>
          <w:sz w:val="32"/>
          <w:szCs w:val="32"/>
        </w:rPr>
        <w:t>案例分析書寫格式</w:t>
      </w:r>
    </w:p>
    <w:p>
      <w:pPr>
        <w:pStyle w:val="Style20"/>
        <w:tabs>
          <w:tab w:val="clear" w:pos="480"/>
        </w:tabs>
        <w:ind w:left="561" w:hanging="561"/>
        <w:rPr/>
      </w:pPr>
      <w:r>
        <w:rPr>
          <w:rStyle w:val="Style13"/>
          <w:rFonts w:eastAsia="標楷體"/>
          <w:b/>
          <w:sz w:val="28"/>
        </w:rPr>
        <w:t>一、前言</w:t>
      </w:r>
      <w:r>
        <w:rPr>
          <w:rStyle w:val="Style13"/>
          <w:rFonts w:eastAsia="標楷體"/>
          <w:b/>
          <w:sz w:val="28"/>
        </w:rPr>
        <w:br/>
      </w:r>
      <w:r>
        <w:rPr>
          <w:rStyle w:val="Style13"/>
          <w:rFonts w:eastAsia="標楷體"/>
        </w:rPr>
        <w:t>簡述主題背景，作此案例分析之動機與目的。</w:t>
      </w:r>
    </w:p>
    <w:p>
      <w:pPr>
        <w:pStyle w:val="Style20"/>
        <w:rPr>
          <w:rFonts w:eastAsia="標楷體"/>
          <w:b/>
          <w:b/>
          <w:sz w:val="28"/>
        </w:rPr>
      </w:pPr>
      <w:r>
        <w:rPr>
          <w:rFonts w:eastAsia="標楷體"/>
          <w:b/>
          <w:sz w:val="28"/>
        </w:rPr>
        <w:t>二、相關文獻查證</w:t>
      </w:r>
    </w:p>
    <w:p>
      <w:pPr>
        <w:pStyle w:val="Style20"/>
        <w:ind w:firstLine="480"/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與主題有關之文獻資料。</w:t>
      </w:r>
    </w:p>
    <w:p>
      <w:pPr>
        <w:pStyle w:val="Style20"/>
        <w:numPr>
          <w:ilvl w:val="0"/>
          <w:numId w:val="10"/>
        </w:numPr>
        <w:rPr/>
      </w:pPr>
      <w:r>
        <w:rPr>
          <w:rStyle w:val="Style13"/>
          <w:rFonts w:eastAsia="標楷體"/>
        </w:rPr>
        <w:t xml:space="preserve"> </w:t>
      </w:r>
      <w:r>
        <w:rPr>
          <w:rStyle w:val="Style13"/>
          <w:rFonts w:eastAsia="標楷體"/>
        </w:rPr>
        <w:t xml:space="preserve">2. </w:t>
      </w:r>
      <w:r>
        <w:rPr>
          <w:rStyle w:val="Style13"/>
          <w:rFonts w:eastAsia="標楷體"/>
        </w:rPr>
        <w:t>須包含五年內與個案疾病相關的中英文期刊三篇以上（中文兩篇，英文一篇）。</w:t>
      </w:r>
    </w:p>
    <w:p>
      <w:pPr>
        <w:pStyle w:val="Style20"/>
        <w:numPr>
          <w:ilvl w:val="0"/>
          <w:numId w:val="10"/>
        </w:numPr>
        <w:tabs>
          <w:tab w:val="clear" w:pos="480"/>
          <w:tab w:val="left" w:pos="-600" w:leader="none"/>
        </w:tabs>
        <w:ind w:left="960" w:hanging="720"/>
        <w:rPr>
          <w:rFonts w:eastAsia="標楷體"/>
        </w:rPr>
      </w:pPr>
      <w:r>
        <w:rPr>
          <w:rFonts w:eastAsia="標楷體"/>
        </w:rPr>
        <w:t xml:space="preserve"> </w:t>
      </w:r>
      <w:r>
        <w:rPr>
          <w:rFonts w:eastAsia="標楷體"/>
        </w:rPr>
        <w:t xml:space="preserve">3. </w:t>
      </w:r>
      <w:r>
        <w:rPr>
          <w:rFonts w:eastAsia="標楷體"/>
        </w:rPr>
        <w:t>疾病簡介（含病生理機轉）、徵象與症狀、診斷檢查、常見治療、護理等項目。</w:t>
      </w:r>
    </w:p>
    <w:p>
      <w:pPr>
        <w:pStyle w:val="Style20"/>
        <w:numPr>
          <w:ilvl w:val="0"/>
          <w:numId w:val="10"/>
        </w:numPr>
        <w:tabs>
          <w:tab w:val="clear" w:pos="480"/>
          <w:tab w:val="left" w:pos="-600" w:leader="none"/>
        </w:tabs>
        <w:ind w:left="960" w:hanging="720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/>
        </w:rPr>
        <w:t>請閱讀所找的文獻，劃重點，並作一摘要的整理。（繳交作業時請將所找的文獻</w:t>
      </w:r>
    </w:p>
    <w:p>
      <w:pPr>
        <w:pStyle w:val="Style20"/>
        <w:numPr>
          <w:ilvl w:val="0"/>
          <w:numId w:val="10"/>
        </w:numPr>
        <w:tabs>
          <w:tab w:val="clear" w:pos="480"/>
          <w:tab w:val="left" w:pos="-600" w:leader="none"/>
        </w:tabs>
        <w:ind w:left="960" w:hanging="720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/>
        </w:rPr>
        <w:t>附於報告後面）。</w:t>
      </w:r>
    </w:p>
    <w:p>
      <w:pPr>
        <w:pStyle w:val="Style20"/>
        <w:spacing w:lineRule="auto" w:before="180" w:after="0"/>
        <w:rPr>
          <w:rFonts w:eastAsia="標楷體"/>
          <w:b/>
          <w:b/>
          <w:sz w:val="28"/>
        </w:rPr>
      </w:pPr>
      <w:r>
        <w:rPr>
          <w:rFonts w:eastAsia="標楷體"/>
          <w:b/>
          <w:sz w:val="28"/>
        </w:rPr>
        <w:t>三、護理過程</w:t>
      </w:r>
    </w:p>
    <w:p>
      <w:pPr>
        <w:pStyle w:val="Style20"/>
        <w:tabs>
          <w:tab w:val="clear" w:pos="480"/>
        </w:tabs>
        <w:spacing w:lineRule="auto"/>
        <w:ind w:left="240" w:hanging="0"/>
        <w:rPr/>
      </w:pPr>
      <w:r>
        <w:rPr>
          <w:rStyle w:val="Style13"/>
          <w:rFonts w:eastAsia="標楷體"/>
          <w:b/>
        </w:rPr>
        <w:t xml:space="preserve">1. </w:t>
      </w:r>
      <w:r>
        <w:rPr>
          <w:rStyle w:val="Style13"/>
          <w:rFonts w:eastAsia="標楷體"/>
          <w:b/>
        </w:rPr>
        <w:t>個案基本資料</w:t>
      </w:r>
      <w:r>
        <w:rPr>
          <w:rStyle w:val="Style13"/>
          <w:rFonts w:eastAsia="標楷體"/>
        </w:rPr>
        <w:t>(</w:t>
      </w:r>
      <w:r>
        <w:rPr>
          <w:rStyle w:val="Style13"/>
          <w:rFonts w:eastAsia="標楷體"/>
        </w:rPr>
        <w:t>附件</w:t>
      </w:r>
      <w:r>
        <w:rPr>
          <w:rStyle w:val="Style13"/>
          <w:rFonts w:eastAsia="標楷體"/>
        </w:rPr>
        <w:t>2-2)</w:t>
      </w:r>
    </w:p>
    <w:p>
      <w:pPr>
        <w:pStyle w:val="Style20"/>
        <w:numPr>
          <w:ilvl w:val="1"/>
          <w:numId w:val="11"/>
        </w:numPr>
        <w:tabs>
          <w:tab w:val="clear" w:pos="480"/>
          <w:tab w:val="left" w:pos="-2880" w:leader="none"/>
          <w:tab w:val="left" w:pos="-2760" w:leader="none"/>
        </w:tabs>
        <w:spacing w:lineRule="auto"/>
        <w:rPr>
          <w:rFonts w:eastAsia="標楷體"/>
        </w:rPr>
      </w:pPr>
      <w:r>
        <w:rPr>
          <w:rFonts w:eastAsia="標楷體"/>
        </w:rPr>
        <w:t>過去病史、病程摘要</w:t>
      </w:r>
    </w:p>
    <w:p>
      <w:pPr>
        <w:pStyle w:val="Style20"/>
        <w:numPr>
          <w:ilvl w:val="1"/>
          <w:numId w:val="11"/>
        </w:numPr>
        <w:tabs>
          <w:tab w:val="clear" w:pos="480"/>
          <w:tab w:val="left" w:pos="-2880" w:leader="none"/>
          <w:tab w:val="left" w:pos="-2760" w:leader="none"/>
        </w:tabs>
        <w:spacing w:lineRule="auto"/>
        <w:rPr>
          <w:rFonts w:eastAsia="標楷體"/>
        </w:rPr>
      </w:pPr>
      <w:r>
        <w:rPr>
          <w:rFonts w:eastAsia="標楷體"/>
        </w:rPr>
        <w:t>家族史</w:t>
      </w:r>
      <w:r>
        <w:rPr>
          <w:rFonts w:eastAsia="標楷體"/>
        </w:rPr>
        <w:t>(</w:t>
      </w:r>
      <w:r>
        <w:rPr>
          <w:rFonts w:eastAsia="標楷體"/>
        </w:rPr>
        <w:t>家庭圖譜</w:t>
      </w:r>
      <w:r>
        <w:rPr>
          <w:rFonts w:eastAsia="標楷體"/>
        </w:rPr>
        <w:t>)</w:t>
      </w:r>
    </w:p>
    <w:p>
      <w:pPr>
        <w:pStyle w:val="Style20"/>
        <w:numPr>
          <w:ilvl w:val="1"/>
          <w:numId w:val="11"/>
        </w:numPr>
        <w:tabs>
          <w:tab w:val="clear" w:pos="480"/>
          <w:tab w:val="left" w:pos="-2880" w:leader="none"/>
          <w:tab w:val="left" w:pos="-2760" w:leader="none"/>
        </w:tabs>
        <w:spacing w:lineRule="auto"/>
        <w:rPr>
          <w:rFonts w:eastAsia="標楷體"/>
        </w:rPr>
      </w:pPr>
      <w:r>
        <w:rPr>
          <w:rFonts w:eastAsia="標楷體"/>
        </w:rPr>
        <w:t>相關檢查、檢驗值及藥物使用及治療情形，可列表說明</w:t>
      </w:r>
    </w:p>
    <w:p>
      <w:pPr>
        <w:pStyle w:val="Style20"/>
        <w:tabs>
          <w:tab w:val="clear" w:pos="480"/>
        </w:tabs>
        <w:spacing w:lineRule="auto"/>
        <w:ind w:left="240" w:hanging="0"/>
        <w:rPr>
          <w:rFonts w:eastAsia="標楷體"/>
          <w:b/>
          <w:b/>
        </w:rPr>
      </w:pPr>
      <w:r>
        <w:rPr>
          <w:rFonts w:eastAsia="標楷體"/>
          <w:b/>
        </w:rPr>
        <w:t xml:space="preserve">2. </w:t>
      </w:r>
      <w:r>
        <w:rPr>
          <w:rFonts w:eastAsia="標楷體"/>
          <w:b/>
        </w:rPr>
        <w:t>護理評估</w:t>
      </w:r>
    </w:p>
    <w:p>
      <w:pPr>
        <w:pStyle w:val="Style20"/>
        <w:tabs>
          <w:tab w:val="clear" w:pos="480"/>
        </w:tabs>
        <w:spacing w:lineRule="auto"/>
        <w:ind w:left="480" w:hanging="0"/>
        <w:rPr/>
      </w:pPr>
      <w:r>
        <w:rPr>
          <w:rStyle w:val="Style13"/>
          <w:rFonts w:eastAsia="標楷體"/>
        </w:rPr>
        <w:t>依全人護理評估</w:t>
      </w:r>
      <w:r>
        <w:rPr>
          <w:rStyle w:val="Style13"/>
          <w:rFonts w:eastAsia="標楷體"/>
        </w:rPr>
        <w:t>(</w:t>
      </w:r>
      <w:r>
        <w:rPr>
          <w:rStyle w:val="Style13"/>
          <w:rFonts w:eastAsia="標楷體"/>
        </w:rPr>
        <w:t>生理、心理、發展、社會及靈性等五方面</w:t>
      </w:r>
      <w:r>
        <w:rPr>
          <w:rStyle w:val="Style13"/>
          <w:rFonts w:eastAsia="標楷體"/>
        </w:rPr>
        <w:t>)</w:t>
      </w:r>
      <w:r>
        <w:rPr>
          <w:rStyle w:val="Style13"/>
          <w:rFonts w:eastAsia="標楷體"/>
          <w:bCs/>
        </w:rPr>
        <w:t>以家庭為中心收集個案資料</w:t>
      </w:r>
      <w:r>
        <w:rPr>
          <w:rStyle w:val="Style13"/>
          <w:rFonts w:eastAsia="標楷體"/>
        </w:rPr>
        <w:t>，格式如附件</w:t>
      </w:r>
      <w:r>
        <w:rPr>
          <w:rStyle w:val="Style13"/>
          <w:rFonts w:eastAsia="標楷體"/>
        </w:rPr>
        <w:t>2-3</w:t>
      </w:r>
      <w:r>
        <w:rPr>
          <w:rStyle w:val="Style13"/>
          <w:rFonts w:eastAsia="標楷體"/>
        </w:rPr>
        <w:t>。</w:t>
      </w:r>
    </w:p>
    <w:p>
      <w:pPr>
        <w:pStyle w:val="Style20"/>
        <w:tabs>
          <w:tab w:val="clear" w:pos="480"/>
        </w:tabs>
        <w:spacing w:lineRule="auto"/>
        <w:ind w:left="240" w:hanging="0"/>
        <w:rPr/>
      </w:pPr>
      <w:r>
        <w:rPr>
          <w:rStyle w:val="Style13"/>
          <w:rFonts w:eastAsia="標楷體"/>
          <w:b/>
          <w:sz w:val="28"/>
        </w:rPr>
        <w:t>3.</w:t>
      </w:r>
      <w:r>
        <w:rPr>
          <w:rStyle w:val="Style13"/>
          <w:rFonts w:eastAsia="標楷體"/>
          <w:b/>
          <w:szCs w:val="24"/>
        </w:rPr>
        <w:t>確立健康問題</w:t>
      </w:r>
      <w:r>
        <w:rPr>
          <w:rStyle w:val="Style13"/>
          <w:rFonts w:eastAsia="標楷體"/>
          <w:b/>
          <w:sz w:val="28"/>
        </w:rPr>
        <w:t xml:space="preserve"> </w:t>
      </w:r>
    </w:p>
    <w:p>
      <w:pPr>
        <w:pStyle w:val="Style20"/>
        <w:tabs>
          <w:tab w:val="clear" w:pos="480"/>
        </w:tabs>
        <w:ind w:left="480" w:hanging="0"/>
        <w:rPr/>
      </w:pPr>
      <w:r>
        <w:rPr>
          <w:rStyle w:val="Style13"/>
          <w:rFonts w:eastAsia="標楷體"/>
        </w:rPr>
        <w:t xml:space="preserve"> </w:t>
      </w:r>
      <w:r>
        <w:rPr>
          <w:rStyle w:val="Style13"/>
          <w:rFonts w:eastAsia="標楷體"/>
        </w:rPr>
        <w:t>健康問題以病人的問題呈現，可不以護理診斷方式表示，需條列式呈現病人所有健康問題之項目及導因，若兩個以上的健康問題須列出優先順序如附件</w:t>
      </w:r>
      <w:r>
        <w:rPr>
          <w:rStyle w:val="Style13"/>
          <w:rFonts w:eastAsia="標楷體"/>
        </w:rPr>
        <w:t>2-3</w:t>
      </w:r>
      <w:r>
        <w:rPr>
          <w:rStyle w:val="Style13"/>
          <w:rFonts w:eastAsia="標楷體"/>
        </w:rPr>
        <w:t>。</w:t>
      </w:r>
    </w:p>
    <w:p>
      <w:pPr>
        <w:pStyle w:val="Style20"/>
        <w:tabs>
          <w:tab w:val="clear" w:pos="480"/>
        </w:tabs>
        <w:ind w:left="240" w:hanging="0"/>
        <w:rPr/>
      </w:pPr>
      <w:r>
        <w:rPr>
          <w:rStyle w:val="Style13"/>
          <w:rFonts w:eastAsia="標楷體"/>
          <w:b/>
          <w:szCs w:val="24"/>
        </w:rPr>
        <w:t>4.</w:t>
      </w:r>
      <w:r>
        <w:rPr>
          <w:rStyle w:val="Style13"/>
          <w:rFonts w:eastAsia="標楷體"/>
          <w:b/>
        </w:rPr>
        <w:t>護理計劃</w:t>
      </w:r>
      <w:r>
        <w:rPr>
          <w:rStyle w:val="Style13"/>
          <w:rFonts w:eastAsia="標楷體"/>
        </w:rPr>
        <w:t>(</w:t>
      </w:r>
      <w:r>
        <w:rPr>
          <w:rStyle w:val="Style13"/>
          <w:rFonts w:eastAsia="標楷體"/>
        </w:rPr>
        <w:t>以下請依附件</w:t>
      </w:r>
      <w:r>
        <w:rPr>
          <w:rStyle w:val="Style13"/>
          <w:rFonts w:eastAsia="標楷體"/>
        </w:rPr>
        <w:t>2-4</w:t>
      </w:r>
      <w:r>
        <w:rPr>
          <w:rStyle w:val="Style13"/>
          <w:rFonts w:eastAsia="標楷體"/>
        </w:rPr>
        <w:t>格式呈現</w:t>
      </w:r>
      <w:r>
        <w:rPr>
          <w:rStyle w:val="Style13"/>
          <w:rFonts w:eastAsia="標楷體"/>
        </w:rPr>
        <w:t>)</w:t>
      </w:r>
    </w:p>
    <w:p>
      <w:pPr>
        <w:pStyle w:val="Style20"/>
        <w:tabs>
          <w:tab w:val="clear" w:pos="480"/>
        </w:tabs>
        <w:ind w:left="480" w:hanging="0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1</w:t>
      </w:r>
      <w:r>
        <w:rPr>
          <w:rFonts w:eastAsia="標楷體"/>
        </w:rPr>
        <w:t>）至少需寫出兩個最重要的健康問題及其護理計劃。</w:t>
      </w:r>
    </w:p>
    <w:p>
      <w:pPr>
        <w:pStyle w:val="Style20"/>
        <w:tabs>
          <w:tab w:val="clear" w:pos="480"/>
        </w:tabs>
        <w:spacing w:lineRule="auto"/>
        <w:ind w:left="240" w:firstLine="240"/>
        <w:rPr/>
      </w:pPr>
      <w:r>
        <w:rPr>
          <w:rStyle w:val="Style13"/>
          <w:rFonts w:eastAsia="標楷體"/>
        </w:rPr>
        <w:t>（</w:t>
      </w:r>
      <w:r>
        <w:rPr>
          <w:rStyle w:val="Style13"/>
          <w:rFonts w:eastAsia="標楷體"/>
        </w:rPr>
        <w:t>2</w:t>
      </w:r>
      <w:r>
        <w:rPr>
          <w:rStyle w:val="Style13"/>
          <w:rFonts w:eastAsia="標楷體"/>
        </w:rPr>
        <w:t>）</w:t>
      </w:r>
      <w:r>
        <w:rPr>
          <w:rStyle w:val="Style13"/>
          <w:rFonts w:eastAsia="標楷體"/>
          <w:b/>
          <w:szCs w:val="24"/>
        </w:rPr>
        <w:t>護理目標</w:t>
      </w:r>
      <w:r>
        <w:rPr>
          <w:rStyle w:val="Style13"/>
          <w:rFonts w:eastAsia="標楷體"/>
        </w:rPr>
        <w:t xml:space="preserve">具體可行、可評值 </w:t>
      </w:r>
    </w:p>
    <w:p>
      <w:pPr>
        <w:pStyle w:val="Style20"/>
        <w:tabs>
          <w:tab w:val="clear" w:pos="480"/>
        </w:tabs>
        <w:spacing w:lineRule="auto"/>
        <w:ind w:left="240" w:hanging="0"/>
        <w:rPr>
          <w:rFonts w:eastAsia="標楷體"/>
          <w:b/>
          <w:b/>
          <w:szCs w:val="24"/>
        </w:rPr>
      </w:pPr>
      <w:r>
        <w:rPr>
          <w:rFonts w:eastAsia="標楷體"/>
          <w:b/>
          <w:szCs w:val="24"/>
        </w:rPr>
        <w:t>5.</w:t>
      </w:r>
      <w:r>
        <w:rPr>
          <w:rFonts w:eastAsia="標楷體"/>
          <w:b/>
          <w:szCs w:val="24"/>
        </w:rPr>
        <w:t>護理措施</w:t>
      </w:r>
    </w:p>
    <w:p>
      <w:pPr>
        <w:pStyle w:val="Style20"/>
        <w:tabs>
          <w:tab w:val="clear" w:pos="480"/>
        </w:tabs>
        <w:ind w:left="480" w:hanging="0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1</w:t>
      </w:r>
      <w:r>
        <w:rPr>
          <w:rFonts w:eastAsia="標楷體"/>
        </w:rPr>
        <w:t>）針對導因擬訂措施</w:t>
      </w:r>
    </w:p>
    <w:p>
      <w:pPr>
        <w:pStyle w:val="Style20"/>
        <w:tabs>
          <w:tab w:val="clear" w:pos="480"/>
        </w:tabs>
        <w:spacing w:lineRule="auto"/>
        <w:ind w:left="480" w:hanging="0"/>
        <w:rPr/>
      </w:pPr>
      <w:r>
        <w:rPr>
          <w:rStyle w:val="Style13"/>
          <w:rFonts w:eastAsia="標楷體"/>
        </w:rPr>
        <w:t>（</w:t>
      </w:r>
      <w:r>
        <w:rPr>
          <w:rStyle w:val="Style13"/>
          <w:rFonts w:eastAsia="標楷體"/>
        </w:rPr>
        <w:t>2</w:t>
      </w:r>
      <w:r>
        <w:rPr>
          <w:rStyle w:val="Style13"/>
          <w:rFonts w:eastAsia="標楷體"/>
        </w:rPr>
        <w:t>）需有學理依據及個別性</w:t>
      </w:r>
    </w:p>
    <w:p>
      <w:pPr>
        <w:pStyle w:val="Style20"/>
        <w:spacing w:lineRule="auto"/>
        <w:ind w:firstLine="240"/>
        <w:rPr/>
      </w:pPr>
      <w:r>
        <w:rPr>
          <w:rStyle w:val="Style13"/>
          <w:rFonts w:eastAsia="標楷體"/>
          <w:b/>
          <w:szCs w:val="24"/>
        </w:rPr>
        <w:t>6.</w:t>
      </w:r>
      <w:r>
        <w:rPr>
          <w:rStyle w:val="Style13"/>
          <w:rFonts w:eastAsia="標楷體"/>
          <w:b/>
          <w:szCs w:val="24"/>
        </w:rPr>
        <w:t>評值</w:t>
      </w:r>
      <w:r>
        <w:rPr>
          <w:rStyle w:val="Style13"/>
          <w:rFonts w:eastAsia="標楷體"/>
          <w:b/>
          <w:szCs w:val="24"/>
        </w:rPr>
        <w:t>:</w:t>
      </w:r>
    </w:p>
    <w:p>
      <w:pPr>
        <w:pStyle w:val="Style20"/>
        <w:tabs>
          <w:tab w:val="clear" w:pos="480"/>
        </w:tabs>
        <w:ind w:left="480" w:hanging="0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1</w:t>
      </w:r>
      <w:r>
        <w:rPr>
          <w:rFonts w:eastAsia="標楷體"/>
        </w:rPr>
        <w:t>）針對目標、措施評值</w:t>
      </w:r>
    </w:p>
    <w:p>
      <w:pPr>
        <w:pStyle w:val="Style20"/>
        <w:tabs>
          <w:tab w:val="clear" w:pos="480"/>
        </w:tabs>
        <w:ind w:left="480" w:hanging="0"/>
        <w:rPr/>
      </w:pPr>
      <w:r>
        <w:rPr>
          <w:rStyle w:val="Style13"/>
          <w:rFonts w:eastAsia="標楷體"/>
        </w:rPr>
        <w:t>（</w:t>
      </w:r>
      <w:r>
        <w:rPr>
          <w:rStyle w:val="Style13"/>
          <w:rFonts w:eastAsia="標楷體"/>
        </w:rPr>
        <w:t>2</w:t>
      </w:r>
      <w:r>
        <w:rPr>
          <w:rStyle w:val="Style13"/>
          <w:rFonts w:eastAsia="標楷體"/>
        </w:rPr>
        <w:t>）整體護理之具體成效</w:t>
      </w:r>
    </w:p>
    <w:p>
      <w:pPr>
        <w:pStyle w:val="Style20"/>
        <w:spacing w:lineRule="auto"/>
        <w:ind w:firstLine="24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spacing w:lineRule="auto"/>
        <w:rPr>
          <w:rFonts w:eastAsia="標楷體"/>
          <w:b/>
          <w:b/>
          <w:sz w:val="28"/>
        </w:rPr>
      </w:pPr>
      <w:r>
        <w:rPr>
          <w:rFonts w:eastAsia="標楷體"/>
          <w:b/>
          <w:sz w:val="28"/>
        </w:rPr>
        <w:t>四、結論</w:t>
      </w:r>
    </w:p>
    <w:p>
      <w:pPr>
        <w:pStyle w:val="Style20"/>
        <w:tabs>
          <w:tab w:val="clear" w:pos="480"/>
          <w:tab w:val="left" w:pos="300" w:leader="none"/>
        </w:tabs>
        <w:spacing w:lineRule="auto"/>
        <w:ind w:left="420" w:firstLine="240"/>
        <w:rPr>
          <w:rFonts w:eastAsia="標楷體"/>
        </w:rPr>
      </w:pPr>
      <w:r>
        <w:rPr>
          <w:rFonts w:eastAsia="標楷體"/>
        </w:rPr>
        <w:t>須依護理問題確實總結護理過程運用之限制及困難，並提出改善方法。</w:t>
      </w:r>
    </w:p>
    <w:p>
      <w:pPr>
        <w:pStyle w:val="Style20"/>
        <w:tabs>
          <w:tab w:val="clear" w:pos="480"/>
          <w:tab w:val="left" w:pos="300" w:leader="none"/>
        </w:tabs>
        <w:spacing w:lineRule="auto"/>
        <w:ind w:left="420" w:firstLine="24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spacing w:lineRule="auto"/>
        <w:rPr>
          <w:rFonts w:eastAsia="標楷體"/>
          <w:b/>
          <w:b/>
          <w:sz w:val="28"/>
        </w:rPr>
      </w:pPr>
      <w:r>
        <w:rPr>
          <w:rFonts w:eastAsia="標楷體"/>
          <w:b/>
          <w:sz w:val="28"/>
        </w:rPr>
        <w:t>五、心得</w:t>
      </w:r>
    </w:p>
    <w:p>
      <w:pPr>
        <w:pStyle w:val="Style20"/>
        <w:spacing w:lineRule="auto"/>
        <w:rPr/>
      </w:pPr>
      <w:r>
        <w:rPr>
          <w:rStyle w:val="Style13"/>
          <w:rFonts w:eastAsia="標楷體"/>
          <w:b/>
          <w:sz w:val="28"/>
        </w:rPr>
        <w:t>六、參考資料</w:t>
      </w:r>
    </w:p>
    <w:p>
      <w:pPr>
        <w:pStyle w:val="Style20"/>
        <w:numPr>
          <w:ilvl w:val="0"/>
          <w:numId w:val="12"/>
        </w:numPr>
        <w:tabs>
          <w:tab w:val="clear" w:pos="480"/>
          <w:tab w:val="left" w:pos="0" w:leader="none"/>
        </w:tabs>
        <w:spacing w:lineRule="auto"/>
        <w:ind w:left="760" w:hanging="0"/>
        <w:jc w:val="both"/>
        <w:rPr>
          <w:rFonts w:eastAsia="標楷體"/>
        </w:rPr>
      </w:pPr>
      <w:r>
        <w:rPr>
          <w:rFonts w:eastAsia="標楷體"/>
        </w:rPr>
        <w:t>資料來源需與主題有關</w:t>
      </w:r>
      <w:r>
        <w:rPr>
          <w:rFonts w:eastAsia="標楷體"/>
        </w:rPr>
        <w:t>(</w:t>
      </w:r>
      <w:r>
        <w:rPr>
          <w:rFonts w:eastAsia="標楷體"/>
        </w:rPr>
        <w:t>最好是中英文之期刊，儘量少用教科書之資料</w:t>
      </w:r>
      <w:r>
        <w:rPr>
          <w:rFonts w:eastAsia="標楷體"/>
        </w:rPr>
        <w:t>)</w:t>
      </w:r>
    </w:p>
    <w:p>
      <w:pPr>
        <w:pStyle w:val="Style20"/>
        <w:numPr>
          <w:ilvl w:val="0"/>
          <w:numId w:val="12"/>
        </w:numPr>
        <w:tabs>
          <w:tab w:val="clear" w:pos="480"/>
          <w:tab w:val="left" w:pos="-480" w:leader="none"/>
        </w:tabs>
        <w:spacing w:lineRule="auto"/>
        <w:ind w:left="760" w:hanging="0"/>
        <w:jc w:val="both"/>
        <w:rPr>
          <w:rFonts w:eastAsia="標楷體"/>
        </w:rPr>
      </w:pPr>
      <w:r>
        <w:rPr>
          <w:rFonts w:eastAsia="標楷體"/>
        </w:rPr>
        <w:t>參考資料與全文之連貫、一致、且適切。</w:t>
      </w:r>
    </w:p>
    <w:p>
      <w:pPr>
        <w:pStyle w:val="Style20"/>
        <w:numPr>
          <w:ilvl w:val="0"/>
          <w:numId w:val="12"/>
        </w:numPr>
        <w:tabs>
          <w:tab w:val="clear" w:pos="480"/>
          <w:tab w:val="left" w:pos="-480" w:leader="none"/>
        </w:tabs>
        <w:spacing w:lineRule="auto"/>
        <w:ind w:left="760" w:hanging="0"/>
        <w:jc w:val="both"/>
        <w:rPr>
          <w:rFonts w:eastAsia="標楷體"/>
        </w:rPr>
      </w:pPr>
      <w:r>
        <w:rPr>
          <w:rFonts w:eastAsia="標楷體"/>
        </w:rPr>
        <w:t>注意標點符號、大小寫。</w:t>
      </w:r>
    </w:p>
    <w:p>
      <w:pPr>
        <w:pStyle w:val="Style20"/>
        <w:numPr>
          <w:ilvl w:val="0"/>
          <w:numId w:val="12"/>
        </w:numPr>
        <w:tabs>
          <w:tab w:val="clear" w:pos="480"/>
          <w:tab w:val="left" w:pos="-480" w:leader="none"/>
        </w:tabs>
        <w:spacing w:lineRule="auto"/>
        <w:ind w:left="760" w:hanging="0"/>
        <w:jc w:val="both"/>
        <w:rPr>
          <w:rFonts w:eastAsia="標楷體"/>
        </w:rPr>
      </w:pPr>
      <w:r>
        <w:rPr>
          <w:rFonts w:eastAsia="標楷體"/>
        </w:rPr>
        <w:t>排列順序以中文先、英文後。</w:t>
      </w:r>
      <w:r>
        <w:br w:type="page"/>
      </w:r>
    </w:p>
    <w:p>
      <w:pPr>
        <w:pStyle w:val="Style20"/>
        <w:jc w:val="both"/>
        <w:rPr/>
      </w:pPr>
      <w:r>
        <w:rPr>
          <w:rStyle w:val="Style13"/>
          <w:rFonts w:eastAsia="標楷體"/>
        </w:rPr>
        <w:t>附件</w:t>
      </w:r>
      <w:r>
        <w:rPr>
          <w:rStyle w:val="Style13"/>
          <w:rFonts w:eastAsia="標楷體"/>
        </w:rPr>
        <w:t xml:space="preserve">2-2                  </w:t>
      </w:r>
      <w:r>
        <w:rPr>
          <w:rStyle w:val="Style13"/>
          <w:rFonts w:eastAsia="標楷體"/>
          <w:b/>
          <w:sz w:val="32"/>
          <w:szCs w:val="32"/>
        </w:rPr>
        <w:t>個案基本資料</w:t>
      </w:r>
      <w:r>
        <w:rPr>
          <w:rStyle w:val="Style13"/>
          <w:rFonts w:eastAsia="標楷體"/>
        </w:rPr>
        <w:t xml:space="preserve">                  學號：</w:t>
      </w:r>
    </w:p>
    <w:p>
      <w:pPr>
        <w:pStyle w:val="Style20"/>
        <w:jc w:val="both"/>
        <w:rPr/>
      </w:pPr>
      <w:r>
        <w:rPr>
          <w:rStyle w:val="Style13"/>
          <w:rFonts w:eastAsia="標楷體"/>
        </w:rPr>
        <w:t xml:space="preserve">                                                            </w:t>
      </w:r>
      <w:r>
        <w:rPr>
          <w:rStyle w:val="Style13"/>
          <w:rFonts w:eastAsia="標楷體"/>
        </w:rPr>
        <w:t>姓名：</w:t>
      </w:r>
    </w:p>
    <w:p>
      <w:pPr>
        <w:pStyle w:val="Style20"/>
        <w:rPr>
          <w:rFonts w:eastAsia="標楷體"/>
          <w:sz w:val="32"/>
        </w:rPr>
      </w:pPr>
      <w:r>
        <w:rPr>
          <w:rFonts w:eastAsia="標楷體"/>
          <w:sz w:val="32"/>
        </w:rPr>
      </w:r>
    </w:p>
    <w:p>
      <w:pPr>
        <w:pStyle w:val="Style20"/>
        <w:tabs>
          <w:tab w:val="clear" w:pos="480"/>
          <w:tab w:val="left" w:pos="5400" w:leader="none"/>
        </w:tabs>
        <w:spacing w:lineRule="auto" w:line="360"/>
        <w:rPr/>
      </w:pPr>
      <w:r>
        <w:rPr>
          <w:rStyle w:val="Style13"/>
          <w:rFonts w:eastAsia="標楷體"/>
          <w:sz w:val="28"/>
          <w:szCs w:val="28"/>
        </w:rPr>
        <w:t>收案日期：</w:t>
      </w:r>
      <w:r>
        <w:rPr>
          <w:rStyle w:val="Style13"/>
          <w:rFonts w:eastAsia="標楷體"/>
          <w:sz w:val="28"/>
          <w:szCs w:val="28"/>
          <w:u w:val="single"/>
        </w:rPr>
        <w:t xml:space="preserve">             </w:t>
      </w:r>
      <w:r>
        <w:rPr>
          <w:rStyle w:val="Style13"/>
          <w:rFonts w:eastAsia="標楷體"/>
          <w:sz w:val="28"/>
          <w:szCs w:val="28"/>
        </w:rPr>
        <w:t xml:space="preserve">    </w:t>
      </w:r>
      <w:r>
        <w:rPr>
          <w:rStyle w:val="Style13"/>
          <w:rFonts w:eastAsia="標楷體"/>
          <w:sz w:val="28"/>
          <w:szCs w:val="28"/>
        </w:rPr>
        <w:tab/>
        <w:tab/>
      </w:r>
      <w:r>
        <w:rPr>
          <w:rStyle w:val="Style13"/>
          <w:rFonts w:eastAsia="標楷體"/>
          <w:sz w:val="28"/>
          <w:szCs w:val="28"/>
        </w:rPr>
        <w:t>姓 名：</w:t>
      </w:r>
      <w:r>
        <w:rPr>
          <w:rStyle w:val="Style13"/>
          <w:rFonts w:eastAsia="標楷體"/>
          <w:sz w:val="28"/>
          <w:szCs w:val="28"/>
          <w:u w:val="single"/>
        </w:rPr>
        <w:t xml:space="preserve">               </w:t>
      </w:r>
    </w:p>
    <w:p>
      <w:pPr>
        <w:pStyle w:val="Style20"/>
        <w:tabs>
          <w:tab w:val="clear" w:pos="480"/>
          <w:tab w:val="left" w:pos="5401" w:leader="none"/>
        </w:tabs>
        <w:spacing w:lineRule="auto" w:line="360"/>
        <w:ind w:left="-1" w:hanging="45"/>
        <w:rPr/>
      </w:pPr>
      <w:r>
        <w:rPr>
          <w:rStyle w:val="Style13"/>
          <w:rFonts w:eastAsia="標楷體"/>
          <w:sz w:val="28"/>
          <w:szCs w:val="28"/>
        </w:rPr>
        <w:t>性    別：</w:t>
      </w:r>
      <w:r>
        <w:rPr>
          <w:rStyle w:val="Style13"/>
          <w:rFonts w:eastAsia="標楷體"/>
          <w:sz w:val="28"/>
          <w:szCs w:val="28"/>
          <w:u w:val="single"/>
        </w:rPr>
        <w:t xml:space="preserve">             </w:t>
      </w:r>
      <w:r>
        <w:rPr>
          <w:rStyle w:val="Style13"/>
          <w:rFonts w:eastAsia="標楷體"/>
          <w:sz w:val="28"/>
          <w:szCs w:val="28"/>
        </w:rPr>
        <w:t xml:space="preserve"> </w:t>
      </w:r>
      <w:r>
        <w:rPr>
          <w:rStyle w:val="Style13"/>
          <w:rFonts w:eastAsia="標楷體"/>
          <w:sz w:val="28"/>
          <w:szCs w:val="28"/>
        </w:rPr>
        <w:tab/>
        <w:tab/>
      </w:r>
      <w:r>
        <w:rPr>
          <w:rStyle w:val="Style13"/>
          <w:rFonts w:eastAsia="標楷體"/>
          <w:sz w:val="28"/>
          <w:szCs w:val="28"/>
        </w:rPr>
        <w:t>年 齡：</w:t>
      </w:r>
      <w:r>
        <w:rPr>
          <w:rStyle w:val="Style13"/>
          <w:rFonts w:eastAsia="標楷體"/>
          <w:sz w:val="28"/>
          <w:szCs w:val="28"/>
          <w:u w:val="single"/>
        </w:rPr>
        <w:t xml:space="preserve">               </w:t>
      </w:r>
    </w:p>
    <w:p>
      <w:pPr>
        <w:pStyle w:val="Style20"/>
        <w:tabs>
          <w:tab w:val="clear" w:pos="480"/>
          <w:tab w:val="left" w:pos="5400" w:leader="none"/>
        </w:tabs>
        <w:spacing w:lineRule="auto" w:line="360"/>
        <w:ind w:right="-566" w:hanging="0"/>
        <w:rPr/>
      </w:pPr>
      <w:r>
        <w:rPr>
          <w:rStyle w:val="Style13"/>
          <w:rFonts w:eastAsia="標楷體"/>
          <w:sz w:val="28"/>
          <w:szCs w:val="28"/>
        </w:rPr>
        <w:t>入院身高：</w:t>
      </w:r>
      <w:r>
        <w:rPr>
          <w:rStyle w:val="Style13"/>
          <w:rFonts w:eastAsia="標楷體"/>
          <w:sz w:val="28"/>
          <w:szCs w:val="28"/>
          <w:u w:val="single"/>
        </w:rPr>
        <w:t xml:space="preserve">     </w:t>
      </w:r>
      <w:r>
        <w:rPr>
          <w:rStyle w:val="Style13"/>
          <w:rFonts w:eastAsia="標楷體"/>
          <w:szCs w:val="24"/>
          <w:u w:val="single"/>
        </w:rPr>
        <w:t>(</w:t>
      </w:r>
      <w:r>
        <w:rPr>
          <w:rStyle w:val="Style13"/>
          <w:rFonts w:eastAsia="標楷體"/>
          <w:szCs w:val="24"/>
          <w:u w:val="single"/>
        </w:rPr>
        <w:t xml:space="preserve">生長曲線百分位  </w:t>
      </w:r>
      <w:r>
        <w:rPr>
          <w:rStyle w:val="Style13"/>
          <w:rFonts w:eastAsia="標楷體"/>
          <w:szCs w:val="24"/>
          <w:u w:val="single"/>
        </w:rPr>
        <w:t>%)</w:t>
      </w:r>
      <w:r>
        <w:rPr>
          <w:rStyle w:val="Style13"/>
          <w:rFonts w:eastAsia="標楷體"/>
          <w:sz w:val="28"/>
          <w:szCs w:val="28"/>
        </w:rPr>
        <w:t xml:space="preserve"> </w:t>
        <w:tab/>
        <w:tab/>
      </w:r>
      <w:r>
        <w:rPr>
          <w:rStyle w:val="Style13"/>
          <w:rFonts w:eastAsia="標楷體"/>
          <w:sz w:val="28"/>
          <w:szCs w:val="28"/>
        </w:rPr>
        <w:t>入院體重：</w:t>
      </w:r>
      <w:r>
        <w:rPr>
          <w:rStyle w:val="Style13"/>
          <w:rFonts w:eastAsia="標楷體"/>
          <w:sz w:val="28"/>
          <w:szCs w:val="28"/>
          <w:u w:val="single"/>
        </w:rPr>
        <w:t xml:space="preserve">   </w:t>
      </w:r>
      <w:r>
        <w:rPr>
          <w:rStyle w:val="Style13"/>
          <w:rFonts w:eastAsia="標楷體"/>
          <w:szCs w:val="24"/>
          <w:u w:val="single"/>
        </w:rPr>
        <w:t>(</w:t>
      </w:r>
      <w:r>
        <w:rPr>
          <w:rStyle w:val="Style13"/>
          <w:rFonts w:eastAsia="標楷體"/>
          <w:szCs w:val="24"/>
          <w:u w:val="single"/>
        </w:rPr>
        <w:t xml:space="preserve">生長曲線百分位  </w:t>
      </w:r>
      <w:r>
        <w:rPr>
          <w:rStyle w:val="Style13"/>
          <w:rFonts w:eastAsia="標楷體"/>
          <w:szCs w:val="24"/>
          <w:u w:val="single"/>
        </w:rPr>
        <w:t xml:space="preserve">%) </w:t>
      </w:r>
      <w:r>
        <w:rPr>
          <w:rStyle w:val="Style13"/>
          <w:rFonts w:eastAsia="標楷體"/>
          <w:szCs w:val="24"/>
        </w:rPr>
        <w:t xml:space="preserve"> </w:t>
      </w:r>
    </w:p>
    <w:p>
      <w:pPr>
        <w:pStyle w:val="Style20"/>
        <w:tabs>
          <w:tab w:val="clear" w:pos="480"/>
          <w:tab w:val="left" w:pos="5400" w:leader="none"/>
        </w:tabs>
        <w:spacing w:lineRule="auto" w:line="360"/>
        <w:rPr/>
      </w:pPr>
      <w:r>
        <w:rPr>
          <w:rStyle w:val="Style13"/>
          <w:rFonts w:eastAsia="標楷體"/>
          <w:sz w:val="28"/>
          <w:szCs w:val="28"/>
        </w:rPr>
        <w:t>入院日期：</w:t>
      </w:r>
      <w:r>
        <w:rPr>
          <w:rStyle w:val="Style13"/>
          <w:rFonts w:eastAsia="標楷體"/>
          <w:sz w:val="28"/>
          <w:szCs w:val="28"/>
          <w:u w:val="single"/>
        </w:rPr>
        <w:t xml:space="preserve">             </w:t>
      </w:r>
      <w:r>
        <w:rPr>
          <w:rStyle w:val="Style13"/>
          <w:rFonts w:eastAsia="標楷體"/>
          <w:sz w:val="28"/>
          <w:szCs w:val="28"/>
        </w:rPr>
        <w:t xml:space="preserve"> </w:t>
      </w:r>
      <w:r>
        <w:rPr>
          <w:rStyle w:val="Style13"/>
          <w:rFonts w:eastAsia="標楷體"/>
          <w:sz w:val="28"/>
          <w:szCs w:val="28"/>
        </w:rPr>
        <w:tab/>
        <w:tab/>
      </w:r>
      <w:r>
        <w:rPr>
          <w:rStyle w:val="Style13"/>
          <w:rFonts w:eastAsia="標楷體"/>
          <w:sz w:val="28"/>
          <w:szCs w:val="28"/>
        </w:rPr>
        <w:t>疾病診斷：</w:t>
      </w:r>
      <w:r>
        <w:rPr>
          <w:rStyle w:val="Style13"/>
          <w:rFonts w:eastAsia="標楷體"/>
          <w:sz w:val="28"/>
          <w:szCs w:val="28"/>
          <w:u w:val="single"/>
        </w:rPr>
        <w:t xml:space="preserve">             </w:t>
      </w:r>
    </w:p>
    <w:p>
      <w:pPr>
        <w:pStyle w:val="Style20"/>
        <w:spacing w:lineRule="auto" w:line="360"/>
        <w:ind w:firstLine="570"/>
        <w:rPr>
          <w:rFonts w:eastAsia="標楷體"/>
          <w:szCs w:val="24"/>
        </w:rPr>
      </w:pPr>
      <w:r>
        <w:rPr>
          <w:rFonts w:eastAsia="標楷體"/>
          <w:szCs w:val="24"/>
        </w:rPr>
      </w:r>
    </w:p>
    <w:p>
      <w:pPr>
        <w:pStyle w:val="Style20"/>
        <w:numPr>
          <w:ilvl w:val="0"/>
          <w:numId w:val="13"/>
        </w:numPr>
        <w:spacing w:lineRule="auto" w:line="360"/>
        <w:rPr>
          <w:rFonts w:eastAsia="標楷體"/>
          <w:szCs w:val="24"/>
        </w:rPr>
      </w:pPr>
      <w:r>
        <w:rPr>
          <w:rFonts w:eastAsia="標楷體"/>
          <w:szCs w:val="24"/>
        </w:rPr>
        <w:t>此次發病經過</w:t>
      </w:r>
      <w:r>
        <w:rPr>
          <w:rFonts w:eastAsia="標楷體"/>
          <w:szCs w:val="24"/>
        </w:rPr>
        <w:t>:</w:t>
      </w:r>
    </w:p>
    <w:p>
      <w:pPr>
        <w:pStyle w:val="Style20"/>
        <w:spacing w:lineRule="auto" w:line="360"/>
        <w:rPr>
          <w:rFonts w:eastAsia="標楷體"/>
          <w:szCs w:val="24"/>
        </w:rPr>
      </w:pPr>
      <w:r>
        <w:rPr>
          <w:rFonts w:eastAsia="標楷體"/>
          <w:szCs w:val="24"/>
        </w:rPr>
      </w:r>
    </w:p>
    <w:p>
      <w:pPr>
        <w:pStyle w:val="Style20"/>
        <w:spacing w:lineRule="auto" w:line="360"/>
        <w:rPr>
          <w:rFonts w:eastAsia="標楷體"/>
          <w:szCs w:val="24"/>
        </w:rPr>
      </w:pPr>
      <w:r>
        <w:rPr>
          <w:rFonts w:eastAsia="標楷體"/>
          <w:szCs w:val="24"/>
        </w:rPr>
      </w:r>
    </w:p>
    <w:p>
      <w:pPr>
        <w:pStyle w:val="Style20"/>
        <w:spacing w:lineRule="auto" w:line="360"/>
        <w:rPr>
          <w:rFonts w:eastAsia="標楷體"/>
          <w:szCs w:val="24"/>
        </w:rPr>
      </w:pPr>
      <w:r>
        <w:rPr>
          <w:rFonts w:eastAsia="標楷體"/>
          <w:szCs w:val="24"/>
        </w:rPr>
      </w:r>
    </w:p>
    <w:p>
      <w:pPr>
        <w:pStyle w:val="Style20"/>
        <w:spacing w:lineRule="auto" w:line="360"/>
        <w:rPr>
          <w:rFonts w:eastAsia="標楷體"/>
          <w:szCs w:val="24"/>
        </w:rPr>
      </w:pPr>
      <w:r>
        <w:rPr>
          <w:rFonts w:eastAsia="標楷體"/>
          <w:szCs w:val="24"/>
        </w:rPr>
      </w:r>
    </w:p>
    <w:p>
      <w:pPr>
        <w:pStyle w:val="Style20"/>
        <w:numPr>
          <w:ilvl w:val="0"/>
          <w:numId w:val="13"/>
        </w:numPr>
        <w:spacing w:lineRule="auto" w:line="360"/>
        <w:rPr>
          <w:rFonts w:eastAsia="標楷體"/>
          <w:szCs w:val="24"/>
        </w:rPr>
      </w:pPr>
      <w:r>
        <w:rPr>
          <w:rFonts w:eastAsia="標楷體"/>
          <w:szCs w:val="24"/>
        </w:rPr>
        <w:t>過去疾病診斷名稱及發生時間</w:t>
      </w:r>
      <w:r>
        <w:rPr>
          <w:rFonts w:eastAsia="標楷體"/>
          <w:szCs w:val="24"/>
        </w:rPr>
        <w:t>:</w:t>
      </w:r>
    </w:p>
    <w:p>
      <w:pPr>
        <w:pStyle w:val="Style20"/>
        <w:spacing w:lineRule="auto" w:line="360"/>
        <w:rPr>
          <w:rFonts w:eastAsia="標楷體"/>
          <w:szCs w:val="24"/>
        </w:rPr>
      </w:pPr>
      <w:r>
        <w:rPr>
          <w:rFonts w:eastAsia="標楷體"/>
          <w:szCs w:val="24"/>
        </w:rPr>
      </w:r>
    </w:p>
    <w:p>
      <w:pPr>
        <w:pStyle w:val="Style20"/>
        <w:spacing w:lineRule="auto" w:line="360"/>
        <w:rPr>
          <w:rFonts w:eastAsia="標楷體"/>
          <w:szCs w:val="24"/>
        </w:rPr>
      </w:pPr>
      <w:r>
        <w:rPr>
          <w:rFonts w:eastAsia="標楷體"/>
          <w:szCs w:val="24"/>
        </w:rPr>
      </w:r>
    </w:p>
    <w:p>
      <w:pPr>
        <w:pStyle w:val="Style20"/>
        <w:spacing w:lineRule="auto" w:line="360"/>
        <w:rPr>
          <w:rFonts w:eastAsia="標楷體"/>
          <w:szCs w:val="24"/>
        </w:rPr>
      </w:pPr>
      <w:r>
        <w:rPr>
          <w:rFonts w:eastAsia="標楷體"/>
          <w:szCs w:val="24"/>
        </w:rPr>
      </w:r>
    </w:p>
    <w:p>
      <w:pPr>
        <w:pStyle w:val="Style20"/>
        <w:spacing w:lineRule="auto" w:line="360"/>
        <w:rPr>
          <w:rFonts w:eastAsia="標楷體"/>
          <w:szCs w:val="24"/>
        </w:rPr>
      </w:pPr>
      <w:r>
        <w:rPr>
          <w:rFonts w:eastAsia="標楷體"/>
          <w:szCs w:val="24"/>
        </w:rPr>
      </w:r>
    </w:p>
    <w:p>
      <w:pPr>
        <w:pStyle w:val="Style20"/>
        <w:numPr>
          <w:ilvl w:val="0"/>
          <w:numId w:val="13"/>
        </w:numPr>
        <w:spacing w:lineRule="auto" w:line="360"/>
        <w:rPr>
          <w:rFonts w:eastAsia="標楷體"/>
          <w:szCs w:val="24"/>
        </w:rPr>
      </w:pPr>
      <w:r>
        <w:rPr>
          <w:rFonts w:eastAsia="標楷體"/>
          <w:szCs w:val="24"/>
        </w:rPr>
        <w:t>家族史及家庭圖譜</w:t>
      </w:r>
      <w:r>
        <w:rPr>
          <w:rFonts w:eastAsia="標楷體"/>
          <w:szCs w:val="24"/>
        </w:rPr>
        <w:t xml:space="preserve">: </w:t>
      </w:r>
    </w:p>
    <w:p>
      <w:pPr>
        <w:pStyle w:val="Style20"/>
        <w:spacing w:lineRule="auto" w:line="360"/>
        <w:rPr>
          <w:rFonts w:eastAsia="標楷體"/>
          <w:szCs w:val="24"/>
        </w:rPr>
      </w:pPr>
      <w:r>
        <w:rPr>
          <w:rFonts w:eastAsia="標楷體"/>
          <w:szCs w:val="24"/>
        </w:rPr>
      </w:r>
    </w:p>
    <w:p>
      <w:pPr>
        <w:pStyle w:val="Style20"/>
        <w:spacing w:lineRule="auto" w:line="360"/>
        <w:rPr>
          <w:rFonts w:eastAsia="標楷體"/>
          <w:szCs w:val="24"/>
        </w:rPr>
      </w:pPr>
      <w:r>
        <w:rPr>
          <w:rFonts w:eastAsia="標楷體"/>
          <w:szCs w:val="24"/>
        </w:rPr>
      </w:r>
    </w:p>
    <w:p>
      <w:pPr>
        <w:pStyle w:val="Style20"/>
        <w:spacing w:lineRule="auto" w:line="360"/>
        <w:rPr>
          <w:rFonts w:eastAsia="標楷體"/>
          <w:szCs w:val="24"/>
        </w:rPr>
      </w:pPr>
      <w:r>
        <w:rPr>
          <w:rFonts w:eastAsia="標楷體"/>
          <w:szCs w:val="24"/>
        </w:rPr>
      </w:r>
    </w:p>
    <w:p>
      <w:pPr>
        <w:pStyle w:val="Style20"/>
        <w:spacing w:lineRule="auto" w:line="360"/>
        <w:rPr>
          <w:rFonts w:eastAsia="標楷體"/>
          <w:szCs w:val="24"/>
        </w:rPr>
      </w:pPr>
      <w:r>
        <w:rPr>
          <w:rFonts w:eastAsia="標楷體"/>
          <w:szCs w:val="24"/>
        </w:rPr>
      </w:r>
    </w:p>
    <w:p>
      <w:pPr>
        <w:pStyle w:val="Style20"/>
        <w:tabs>
          <w:tab w:val="clear" w:pos="480"/>
        </w:tabs>
        <w:spacing w:lineRule="auto" w:line="360"/>
        <w:ind w:left="240" w:hanging="0"/>
        <w:rPr/>
      </w:pPr>
      <w:r>
        <w:rPr>
          <w:rStyle w:val="Style13"/>
          <w:rFonts w:eastAsia="標楷體"/>
          <w:szCs w:val="24"/>
        </w:rPr>
        <w:drawing>
          <wp:inline distT="0" distB="0" distL="0" distR="0">
            <wp:extent cx="190500" cy="190500"/>
            <wp:effectExtent l="0" t="0" r="0" b="0"/>
            <wp:docPr id="4" name="影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影像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eastAsia="標楷體"/>
          <w:szCs w:val="24"/>
        </w:rPr>
        <w:t>： 女生</w:t>
      </w:r>
      <w:r>
        <w:rPr>
          <w:rStyle w:val="Style13"/>
          <w:rFonts w:eastAsia="標楷體"/>
          <w:szCs w:val="24"/>
        </w:rPr>
        <w:drawing>
          <wp:inline distT="0" distB="0" distL="0" distR="0">
            <wp:extent cx="152400" cy="152400"/>
            <wp:effectExtent l="0" t="0" r="0" b="0"/>
            <wp:docPr id="5" name="圖片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eastAsia="標楷體"/>
          <w:szCs w:val="24"/>
        </w:rPr>
        <w:t xml:space="preserve">：男生  </w:t>
      </w:r>
      <w:r>
        <w:rPr>
          <w:rStyle w:val="Style13"/>
          <w:rFonts w:eastAsia="標楷體"/>
          <w:szCs w:val="24"/>
        </w:rPr>
        <w:drawing>
          <wp:inline distT="0" distB="0" distL="0" distR="0">
            <wp:extent cx="190500" cy="190500"/>
            <wp:effectExtent l="0" t="0" r="0" b="0"/>
            <wp:docPr id="6" name="圖片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eastAsia="標楷體"/>
          <w:szCs w:val="24"/>
        </w:rPr>
        <w:t xml:space="preserve">：個案   </w:t>
      </w:r>
      <w:r>
        <w:rPr>
          <w:rStyle w:val="Style13"/>
          <w:rFonts w:eastAsia="標楷體"/>
          <w:b/>
          <w:szCs w:val="24"/>
        </w:rPr>
        <w:t>－</w:t>
      </w:r>
      <w:r>
        <w:rPr>
          <w:rStyle w:val="Style13"/>
          <w:rFonts w:eastAsia="標楷體"/>
          <w:szCs w:val="24"/>
        </w:rPr>
        <w:t xml:space="preserve">：同住    </w:t>
      </w:r>
      <w:r>
        <w:rPr>
          <w:rStyle w:val="Style13"/>
          <w:rFonts w:eastAsia="標楷體"/>
          <w:szCs w:val="24"/>
        </w:rPr>
        <w:t>A/W</w:t>
      </w:r>
      <w:r>
        <w:rPr>
          <w:rStyle w:val="Style13"/>
          <w:rFonts w:eastAsia="標楷體"/>
          <w:szCs w:val="24"/>
        </w:rPr>
        <w:t>：健康</w:t>
      </w:r>
    </w:p>
    <w:p>
      <w:pPr>
        <w:pStyle w:val="Style20"/>
        <w:tabs>
          <w:tab w:val="clear" w:pos="480"/>
        </w:tabs>
        <w:spacing w:lineRule="auto" w:line="360"/>
        <w:ind w:left="240" w:hanging="0"/>
        <w:rPr>
          <w:rFonts w:eastAsia="標楷體"/>
          <w:szCs w:val="24"/>
        </w:rPr>
      </w:pPr>
      <w:r>
        <w:rPr>
          <w:rFonts w:eastAsia="標楷體"/>
          <w:szCs w:val="24"/>
        </w:rPr>
      </w:r>
    </w:p>
    <w:p>
      <w:pPr>
        <w:pStyle w:val="Style20"/>
        <w:numPr>
          <w:ilvl w:val="0"/>
          <w:numId w:val="13"/>
        </w:numPr>
        <w:spacing w:lineRule="auto" w:line="360"/>
        <w:rPr>
          <w:rFonts w:eastAsia="標楷體"/>
          <w:szCs w:val="24"/>
        </w:rPr>
      </w:pPr>
      <w:r>
        <w:rPr>
          <w:rFonts w:eastAsia="標楷體"/>
          <w:szCs w:val="24"/>
        </w:rPr>
        <w:t>目前治療醫囑</w:t>
      </w:r>
      <w:r>
        <w:rPr>
          <w:rFonts w:eastAsia="標楷體"/>
          <w:szCs w:val="24"/>
        </w:rPr>
        <w:t>:</w:t>
      </w:r>
    </w:p>
    <w:p>
      <w:pPr>
        <w:pStyle w:val="Style20"/>
        <w:tabs>
          <w:tab w:val="clear" w:pos="480"/>
        </w:tabs>
        <w:spacing w:lineRule="auto" w:line="360"/>
        <w:ind w:left="360" w:hanging="0"/>
        <w:rPr>
          <w:rFonts w:eastAsia="標楷體"/>
          <w:szCs w:val="24"/>
        </w:rPr>
      </w:pPr>
      <w:r>
        <w:rPr>
          <w:rFonts w:eastAsia="標楷體"/>
          <w:szCs w:val="24"/>
        </w:rPr>
        <w:t>範例如下</w:t>
      </w:r>
      <w:r>
        <w:rPr>
          <w:rFonts w:eastAsia="標楷體"/>
          <w:szCs w:val="24"/>
        </w:rPr>
        <w:t>:</w:t>
      </w:r>
    </w:p>
    <w:tbl>
      <w:tblPr>
        <w:tblW w:w="87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0"/>
        <w:gridCol w:w="3780"/>
        <w:gridCol w:w="4114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目前治療醫囑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</w:p>
        </w:tc>
      </w:tr>
      <w:tr>
        <w:trPr>
          <w:trHeight w:val="465" w:hRule="atLeast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=Take TPR QID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一天四次測量體溫脈搏呼吸</w:t>
            </w:r>
          </w:p>
        </w:tc>
      </w:tr>
      <w:tr>
        <w:trPr>
          <w:trHeight w:val="360" w:hRule="atLeast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=NPO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禁食</w:t>
            </w:r>
          </w:p>
        </w:tc>
      </w:tr>
      <w:tr>
        <w:trPr>
          <w:trHeight w:val="345" w:hRule="atLeast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=15% KCL 5ml add in each IV BOT QD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eastAsia="標楷體"/>
              </w:rPr>
              <w:t xml:space="preserve">15% KCL 5ML </w:t>
            </w:r>
            <w:r>
              <w:rPr>
                <w:rStyle w:val="Style13"/>
                <w:rFonts w:eastAsia="標楷體"/>
              </w:rPr>
              <w:t>加在每個</w:t>
            </w:r>
            <w:r>
              <w:rPr>
                <w:rStyle w:val="Style13"/>
                <w:rFonts w:eastAsia="標楷體"/>
              </w:rPr>
              <w:t>IV</w:t>
            </w:r>
            <w:r>
              <w:rPr>
                <w:rStyle w:val="Style13"/>
                <w:rFonts w:eastAsia="標楷體"/>
              </w:rPr>
              <w:t>瓶內</w:t>
            </w:r>
          </w:p>
        </w:tc>
      </w:tr>
      <w:tr>
        <w:trPr>
          <w:trHeight w:val="330" w:hRule="atLeast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  <w:tab w:val="left" w:pos="720" w:leader="none"/>
              </w:tabs>
              <w:autoSpaceDE w:val="false"/>
              <w:ind w:right="18" w:hanging="0"/>
              <w:rPr/>
            </w:pPr>
            <w:r>
              <w:rPr>
                <w:rStyle w:val="Style13"/>
                <w:rFonts w:eastAsia="標楷體"/>
              </w:rPr>
              <w:t>=Ice pillow use prn if BT</w:t>
            </w:r>
            <w:r>
              <w:rPr>
                <w:rStyle w:val="Style13"/>
                <w:rFonts w:eastAsia="標楷體"/>
                <w:szCs w:val="24"/>
              </w:rPr>
              <w:t xml:space="preserve"> </w:t>
            </w:r>
            <w:r>
              <w:rPr>
                <w:rStyle w:val="Style13"/>
                <w:rFonts w:cs="新細明體" w:ascii="新細明體" w:hAnsi="新細明體"/>
                <w:kern w:val="0"/>
                <w:szCs w:val="24"/>
              </w:rPr>
              <w:t>≧</w:t>
            </w:r>
            <w:r>
              <w:rPr>
                <w:rStyle w:val="Style13"/>
                <w:rFonts w:eastAsia="標楷體"/>
                <w:kern w:val="0"/>
                <w:szCs w:val="24"/>
              </w:rPr>
              <w:t>３８</w:t>
            </w:r>
            <w:r>
              <w:rPr>
                <w:rStyle w:val="Style13"/>
                <w:rFonts w:ascii="新細明體" w:hAnsi="新細明體" w:cs="新細明體"/>
                <w:kern w:val="0"/>
                <w:szCs w:val="24"/>
              </w:rPr>
              <w:t>℃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在需要時體溫大於等於</w:t>
            </w:r>
            <w:r>
              <w:rPr>
                <w:rFonts w:eastAsia="標楷體"/>
              </w:rPr>
              <w:t>38</w:t>
            </w:r>
            <w:r>
              <w:rPr>
                <w:rFonts w:eastAsia="標楷體"/>
              </w:rPr>
              <w:t>度給予冰枕</w:t>
            </w:r>
          </w:p>
        </w:tc>
      </w:tr>
      <w:tr>
        <w:trPr>
          <w:trHeight w:val="33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  <w:tab w:val="left" w:pos="720" w:leader="none"/>
              </w:tabs>
              <w:autoSpaceDE w:val="false"/>
              <w:ind w:right="18" w:hanging="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</w:tbl>
    <w:p>
      <w:pPr>
        <w:pStyle w:val="Style20"/>
        <w:numPr>
          <w:ilvl w:val="0"/>
          <w:numId w:val="13"/>
        </w:numPr>
        <w:spacing w:lineRule="auto" w:line="360"/>
        <w:rPr>
          <w:rFonts w:eastAsia="標楷體"/>
          <w:szCs w:val="24"/>
        </w:rPr>
      </w:pPr>
      <w:r>
        <w:rPr>
          <w:rFonts w:eastAsia="標楷體"/>
          <w:szCs w:val="24"/>
        </w:rPr>
        <w:t>相關檢查、檢驗值及藥物使用及治療情形</w:t>
      </w:r>
    </w:p>
    <w:p>
      <w:pPr>
        <w:pStyle w:val="Style20"/>
        <w:numPr>
          <w:ilvl w:val="0"/>
          <w:numId w:val="14"/>
        </w:numPr>
        <w:tabs>
          <w:tab w:val="clear" w:pos="480"/>
          <w:tab w:val="left" w:pos="-1440" w:leader="none"/>
          <w:tab w:val="left" w:pos="-1200" w:leader="none"/>
        </w:tabs>
        <w:spacing w:lineRule="auto"/>
        <w:ind w:hanging="300"/>
        <w:rPr>
          <w:rFonts w:eastAsia="標楷體"/>
        </w:rPr>
      </w:pPr>
      <w:r>
        <w:rPr>
          <w:rFonts w:eastAsia="標楷體"/>
        </w:rPr>
        <w:t>血液常規</w:t>
      </w:r>
    </w:p>
    <w:tbl>
      <w:tblPr>
        <w:tblW w:w="8460" w:type="dxa"/>
        <w:jc w:val="center"/>
        <w:tblInd w:w="0" w:type="dxa"/>
        <w:tblBorders>
          <w:top w:val="double" w:sz="4" w:space="0" w:color="000000"/>
          <w:left w:val="doub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692"/>
        <w:gridCol w:w="1200"/>
        <w:gridCol w:w="1665"/>
        <w:gridCol w:w="1254"/>
        <w:gridCol w:w="3649"/>
      </w:tblGrid>
      <w:tr>
        <w:trPr>
          <w:trHeight w:val="750" w:hRule="atLeast"/>
          <w:cantSplit w:val="true"/>
        </w:trPr>
        <w:tc>
          <w:tcPr>
            <w:tcW w:w="6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日期</w:t>
            </w:r>
          </w:p>
        </w:tc>
        <w:tc>
          <w:tcPr>
            <w:tcW w:w="1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項目</w:t>
            </w:r>
          </w:p>
        </w:tc>
        <w:tc>
          <w:tcPr>
            <w:tcW w:w="166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結果</w:t>
            </w:r>
          </w:p>
        </w:tc>
        <w:tc>
          <w:tcPr>
            <w:tcW w:w="12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正常值</w:t>
            </w:r>
          </w:p>
        </w:tc>
        <w:tc>
          <w:tcPr>
            <w:tcW w:w="3649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臨床意義之分析</w:t>
            </w:r>
          </w:p>
        </w:tc>
      </w:tr>
      <w:tr>
        <w:trPr>
          <w:trHeight w:val="473" w:hRule="atLeast"/>
          <w:cantSplit w:val="true"/>
        </w:trPr>
        <w:tc>
          <w:tcPr>
            <w:tcW w:w="692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3649" w:type="dxa"/>
            <w:tcBorders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rPr/>
            </w:pPr>
            <w:r>
              <w:rPr>
                <w:rStyle w:val="Style13"/>
                <w:rFonts w:ascii="Times New Roman" w:hAnsi="Times New Roman" w:eastAsia="標楷體"/>
              </w:rPr>
              <w:t>如</w:t>
            </w:r>
            <w:r>
              <w:rPr>
                <w:rStyle w:val="Style13"/>
                <w:rFonts w:eastAsia="標楷體" w:ascii="Times New Roman" w:hAnsi="Times New Roman"/>
              </w:rPr>
              <w:t>:</w:t>
            </w:r>
            <w:r>
              <w:rPr>
                <w:rStyle w:val="Style13"/>
                <w:rFonts w:ascii="Times New Roman" w:hAnsi="Times New Roman" w:eastAsia="標楷體"/>
              </w:rPr>
              <w:t>檢驗目的</w:t>
            </w:r>
            <w:r>
              <w:rPr>
                <w:rStyle w:val="Style13"/>
                <w:rFonts w:eastAsia="標楷體" w:ascii="Times New Roman" w:hAnsi="Times New Roman"/>
              </w:rPr>
              <w:t>?</w:t>
            </w:r>
            <w:r>
              <w:rPr>
                <w:rStyle w:val="Style13"/>
                <w:rFonts w:ascii="Times New Roman" w:hAnsi="Times New Roman" w:eastAsia="標楷體"/>
              </w:rPr>
              <w:t>正常？偏高？偏低？異常原因？</w:t>
            </w:r>
          </w:p>
        </w:tc>
      </w:tr>
      <w:tr>
        <w:trPr>
          <w:trHeight w:val="471" w:hRule="atLeast"/>
          <w:cantSplit w:val="true"/>
        </w:trPr>
        <w:tc>
          <w:tcPr>
            <w:tcW w:w="6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  <w:tr>
        <w:trPr>
          <w:trHeight w:val="473" w:hRule="atLeast"/>
          <w:cantSplit w:val="true"/>
        </w:trPr>
        <w:tc>
          <w:tcPr>
            <w:tcW w:w="6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  <w:tr>
        <w:trPr>
          <w:trHeight w:val="473" w:hRule="atLeast"/>
          <w:cantSplit w:val="true"/>
        </w:trPr>
        <w:tc>
          <w:tcPr>
            <w:tcW w:w="6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  <w:tr>
        <w:trPr>
          <w:trHeight w:val="301" w:hRule="atLeast"/>
          <w:cantSplit w:val="true"/>
        </w:trPr>
        <w:tc>
          <w:tcPr>
            <w:tcW w:w="6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  <w:tr>
        <w:trPr>
          <w:trHeight w:val="301" w:hRule="atLeast"/>
          <w:cantSplit w:val="true"/>
        </w:trPr>
        <w:tc>
          <w:tcPr>
            <w:tcW w:w="6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3649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</w:tbl>
    <w:p>
      <w:pPr>
        <w:pStyle w:val="Style20"/>
        <w:tabs>
          <w:tab w:val="clear" w:pos="480"/>
          <w:tab w:val="left" w:pos="540" w:leader="none"/>
        </w:tabs>
        <w:spacing w:lineRule="auto"/>
        <w:ind w:left="180" w:hanging="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numPr>
          <w:ilvl w:val="0"/>
          <w:numId w:val="14"/>
        </w:numPr>
        <w:tabs>
          <w:tab w:val="clear" w:pos="480"/>
          <w:tab w:val="left" w:pos="-1440" w:leader="none"/>
          <w:tab w:val="left" w:pos="-1200" w:leader="none"/>
        </w:tabs>
        <w:spacing w:lineRule="auto"/>
        <w:ind w:hanging="300"/>
        <w:rPr>
          <w:rFonts w:eastAsia="標楷體"/>
        </w:rPr>
      </w:pPr>
      <w:r>
        <w:rPr>
          <w:rFonts w:eastAsia="標楷體"/>
        </w:rPr>
        <w:t>尿液常規</w:t>
      </w:r>
    </w:p>
    <w:tbl>
      <w:tblPr>
        <w:tblW w:w="8460" w:type="dxa"/>
        <w:jc w:val="center"/>
        <w:tblInd w:w="0" w:type="dxa"/>
        <w:tblBorders>
          <w:top w:val="double" w:sz="4" w:space="0" w:color="000000"/>
          <w:left w:val="doub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692"/>
        <w:gridCol w:w="1200"/>
        <w:gridCol w:w="1665"/>
        <w:gridCol w:w="1254"/>
        <w:gridCol w:w="3649"/>
      </w:tblGrid>
      <w:tr>
        <w:trPr>
          <w:trHeight w:val="750" w:hRule="atLeast"/>
          <w:cantSplit w:val="true"/>
        </w:trPr>
        <w:tc>
          <w:tcPr>
            <w:tcW w:w="6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日期</w:t>
            </w:r>
          </w:p>
        </w:tc>
        <w:tc>
          <w:tcPr>
            <w:tcW w:w="1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項目</w:t>
            </w:r>
          </w:p>
        </w:tc>
        <w:tc>
          <w:tcPr>
            <w:tcW w:w="166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結果</w:t>
            </w:r>
          </w:p>
        </w:tc>
        <w:tc>
          <w:tcPr>
            <w:tcW w:w="12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正常值</w:t>
            </w:r>
          </w:p>
        </w:tc>
        <w:tc>
          <w:tcPr>
            <w:tcW w:w="3649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臨床意義之分析</w:t>
            </w:r>
          </w:p>
        </w:tc>
      </w:tr>
      <w:tr>
        <w:trPr>
          <w:trHeight w:val="473" w:hRule="atLeast"/>
          <w:cantSplit w:val="true"/>
        </w:trPr>
        <w:tc>
          <w:tcPr>
            <w:tcW w:w="692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3649" w:type="dxa"/>
            <w:tcBorders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  <w:tr>
        <w:trPr>
          <w:trHeight w:val="471" w:hRule="atLeast"/>
          <w:cantSplit w:val="true"/>
        </w:trPr>
        <w:tc>
          <w:tcPr>
            <w:tcW w:w="6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  <w:tr>
        <w:trPr>
          <w:trHeight w:val="473" w:hRule="atLeast"/>
          <w:cantSplit w:val="true"/>
        </w:trPr>
        <w:tc>
          <w:tcPr>
            <w:tcW w:w="6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  <w:tr>
        <w:trPr>
          <w:trHeight w:val="473" w:hRule="atLeast"/>
          <w:cantSplit w:val="true"/>
        </w:trPr>
        <w:tc>
          <w:tcPr>
            <w:tcW w:w="6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</w:tbl>
    <w:p>
      <w:pPr>
        <w:pStyle w:val="Style20"/>
        <w:tabs>
          <w:tab w:val="clear" w:pos="480"/>
        </w:tabs>
        <w:spacing w:lineRule="auto"/>
        <w:ind w:left="720" w:hanging="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numPr>
          <w:ilvl w:val="0"/>
          <w:numId w:val="14"/>
        </w:numPr>
        <w:tabs>
          <w:tab w:val="clear" w:pos="480"/>
          <w:tab w:val="left" w:pos="-240" w:leader="none"/>
        </w:tabs>
        <w:spacing w:lineRule="auto"/>
        <w:ind w:left="720" w:hanging="540"/>
        <w:rPr>
          <w:rFonts w:eastAsia="標楷體"/>
        </w:rPr>
      </w:pPr>
      <w:r>
        <w:rPr>
          <w:rFonts w:eastAsia="標楷體"/>
        </w:rPr>
        <w:t>糞便常規</w:t>
      </w:r>
    </w:p>
    <w:tbl>
      <w:tblPr>
        <w:tblW w:w="8460" w:type="dxa"/>
        <w:jc w:val="center"/>
        <w:tblInd w:w="0" w:type="dxa"/>
        <w:tblBorders>
          <w:top w:val="double" w:sz="4" w:space="0" w:color="000000"/>
          <w:left w:val="doub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692"/>
        <w:gridCol w:w="1200"/>
        <w:gridCol w:w="1665"/>
        <w:gridCol w:w="1254"/>
        <w:gridCol w:w="3649"/>
      </w:tblGrid>
      <w:tr>
        <w:trPr>
          <w:trHeight w:val="750" w:hRule="atLeast"/>
          <w:cantSplit w:val="true"/>
        </w:trPr>
        <w:tc>
          <w:tcPr>
            <w:tcW w:w="6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日期</w:t>
            </w:r>
          </w:p>
        </w:tc>
        <w:tc>
          <w:tcPr>
            <w:tcW w:w="1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項目</w:t>
            </w:r>
          </w:p>
        </w:tc>
        <w:tc>
          <w:tcPr>
            <w:tcW w:w="166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結果</w:t>
            </w:r>
          </w:p>
        </w:tc>
        <w:tc>
          <w:tcPr>
            <w:tcW w:w="12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正常值</w:t>
            </w:r>
          </w:p>
        </w:tc>
        <w:tc>
          <w:tcPr>
            <w:tcW w:w="3649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臨床意義之分析</w:t>
            </w:r>
          </w:p>
        </w:tc>
      </w:tr>
      <w:tr>
        <w:trPr>
          <w:trHeight w:val="473" w:hRule="atLeast"/>
          <w:cantSplit w:val="true"/>
        </w:trPr>
        <w:tc>
          <w:tcPr>
            <w:tcW w:w="692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3649" w:type="dxa"/>
            <w:tcBorders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  <w:tr>
        <w:trPr>
          <w:trHeight w:val="473" w:hRule="atLeast"/>
          <w:cantSplit w:val="true"/>
        </w:trPr>
        <w:tc>
          <w:tcPr>
            <w:tcW w:w="6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  <w:tr>
        <w:trPr>
          <w:trHeight w:val="301" w:hRule="atLeast"/>
          <w:cantSplit w:val="true"/>
        </w:trPr>
        <w:tc>
          <w:tcPr>
            <w:tcW w:w="6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</w:tbl>
    <w:p>
      <w:pPr>
        <w:pStyle w:val="Style20"/>
        <w:tabs>
          <w:tab w:val="clear" w:pos="480"/>
        </w:tabs>
        <w:spacing w:lineRule="auto"/>
        <w:ind w:left="180" w:hanging="0"/>
        <w:rPr>
          <w:rFonts w:eastAsia="標楷體"/>
        </w:rPr>
      </w:pPr>
      <w:r>
        <w:rPr>
          <w:rFonts w:eastAsia="標楷體"/>
        </w:rPr>
        <w:br/>
        <w:br/>
        <w:br/>
      </w:r>
    </w:p>
    <w:p>
      <w:pPr>
        <w:pStyle w:val="Style20"/>
        <w:numPr>
          <w:ilvl w:val="0"/>
          <w:numId w:val="14"/>
        </w:numPr>
        <w:tabs>
          <w:tab w:val="clear" w:pos="480"/>
          <w:tab w:val="left" w:pos="-240" w:leader="none"/>
        </w:tabs>
        <w:spacing w:lineRule="auto"/>
        <w:ind w:left="720" w:hanging="540"/>
        <w:rPr>
          <w:rFonts w:eastAsia="標楷體"/>
        </w:rPr>
      </w:pPr>
      <w:r>
        <w:rPr>
          <w:rFonts w:eastAsia="標楷體"/>
        </w:rPr>
        <w:t>影像學檢查</w:t>
      </w:r>
    </w:p>
    <w:p>
      <w:pPr>
        <w:pStyle w:val="Style20"/>
        <w:tabs>
          <w:tab w:val="clear" w:pos="480"/>
        </w:tabs>
        <w:spacing w:lineRule="auto"/>
        <w:ind w:left="1200" w:hanging="0"/>
        <w:rPr/>
      </w:pPr>
      <w:r>
        <w:rPr>
          <w:rStyle w:val="Style13"/>
          <w:rFonts w:eastAsia="標楷體"/>
        </w:rPr>
        <w:t>胸部</w:t>
      </w:r>
      <w:r>
        <w:rPr>
          <w:rStyle w:val="Style13"/>
          <w:rFonts w:eastAsia="標楷體"/>
        </w:rPr>
        <w:t>X</w:t>
      </w:r>
      <w:r>
        <w:rPr>
          <w:rStyle w:val="Style13"/>
          <w:rFonts w:eastAsia="標楷體"/>
        </w:rPr>
        <w:t>光</w:t>
      </w:r>
      <w:r>
        <w:rPr>
          <w:rStyle w:val="Style13"/>
          <w:rFonts w:eastAsia="標楷體"/>
        </w:rPr>
        <w:t>(CXR)</w:t>
      </w:r>
      <w:r>
        <w:rPr>
          <w:rStyle w:val="Style13"/>
          <w:rFonts w:eastAsia="標楷體"/>
        </w:rPr>
        <w:t>、腎臟輸尿管膀胱攝影（</w:t>
      </w:r>
      <w:r>
        <w:rPr>
          <w:rStyle w:val="Style13"/>
          <w:rFonts w:eastAsia="標楷體"/>
        </w:rPr>
        <w:t>KUB</w:t>
      </w:r>
      <w:r>
        <w:rPr>
          <w:rStyle w:val="Style13"/>
          <w:rFonts w:eastAsia="標楷體"/>
        </w:rPr>
        <w:t>）、逆行性膀胱輸尿管攝影（</w:t>
      </w:r>
      <w:r>
        <w:rPr>
          <w:rStyle w:val="Style13"/>
          <w:rFonts w:eastAsia="標楷體"/>
        </w:rPr>
        <w:t>VCUG</w:t>
      </w:r>
      <w:r>
        <w:rPr>
          <w:rStyle w:val="Style13"/>
          <w:rFonts w:eastAsia="標楷體"/>
        </w:rPr>
        <w:t>）、電腦斷層（</w:t>
      </w:r>
      <w:r>
        <w:rPr>
          <w:rStyle w:val="Style13"/>
          <w:rFonts w:eastAsia="標楷體"/>
        </w:rPr>
        <w:t>CT scan</w:t>
      </w:r>
      <w:r>
        <w:rPr>
          <w:rStyle w:val="Style13"/>
          <w:rFonts w:eastAsia="標楷體"/>
        </w:rPr>
        <w:t>）等。範例如下</w:t>
      </w:r>
      <w:r>
        <w:rPr>
          <w:rStyle w:val="Style13"/>
          <w:rFonts w:eastAsia="標楷體"/>
        </w:rPr>
        <w:t>:</w:t>
      </w:r>
    </w:p>
    <w:tbl>
      <w:tblPr>
        <w:tblW w:w="88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7"/>
        <w:gridCol w:w="3780"/>
        <w:gridCol w:w="4043"/>
      </w:tblGrid>
      <w:tr>
        <w:trPr/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ind w:left="240" w:hanging="0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ind w:left="240" w:hanging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檢查名稱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ind w:left="240" w:hanging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發現</w:t>
            </w:r>
          </w:p>
        </w:tc>
      </w:tr>
      <w:tr>
        <w:trPr/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ind w:left="240" w:hanging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6/18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ind w:left="240" w:hanging="0"/>
              <w:jc w:val="center"/>
              <w:rPr/>
            </w:pPr>
            <w:r>
              <w:rPr>
                <w:rStyle w:val="Style13"/>
                <w:rFonts w:eastAsia="標楷體"/>
              </w:rPr>
              <w:t>C-NY C.T whole abdomen</w:t>
            </w:r>
          </w:p>
          <w:p>
            <w:pPr>
              <w:pStyle w:val="Style20"/>
              <w:tabs>
                <w:tab w:val="clear" w:pos="480"/>
              </w:tabs>
              <w:ind w:left="240" w:hanging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不顯影及顯影腹腔電腦斷層術</w:t>
            </w:r>
            <w:r>
              <w:rPr>
                <w:rFonts w:eastAsia="標楷體"/>
              </w:rPr>
              <w:t>)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ind w:left="240" w:hanging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R/O  abdomen abscess</w:t>
            </w:r>
          </w:p>
          <w:p>
            <w:pPr>
              <w:pStyle w:val="Style20"/>
              <w:tabs>
                <w:tab w:val="clear" w:pos="480"/>
              </w:tabs>
              <w:ind w:left="240" w:hanging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疑似腹部膿瘍</w:t>
            </w:r>
            <w:r>
              <w:rPr>
                <w:rFonts w:eastAsia="標楷體"/>
              </w:rPr>
              <w:t>)</w:t>
            </w:r>
          </w:p>
        </w:tc>
      </w:tr>
      <w:tr>
        <w:trPr/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ind w:left="240" w:hanging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ind w:left="240" w:hanging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ind w:left="240" w:hanging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</w:tbl>
    <w:p>
      <w:pPr>
        <w:pStyle w:val="Style20"/>
        <w:tabs>
          <w:tab w:val="clear" w:pos="480"/>
        </w:tabs>
        <w:spacing w:lineRule="auto"/>
        <w:ind w:left="1200" w:hanging="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numPr>
          <w:ilvl w:val="0"/>
          <w:numId w:val="14"/>
        </w:numPr>
        <w:tabs>
          <w:tab w:val="clear" w:pos="480"/>
          <w:tab w:val="left" w:pos="-240" w:leader="none"/>
        </w:tabs>
        <w:spacing w:lineRule="auto"/>
        <w:ind w:left="720" w:hanging="540"/>
        <w:rPr>
          <w:rFonts w:eastAsia="標楷體"/>
        </w:rPr>
      </w:pPr>
      <w:r>
        <w:rPr>
          <w:rFonts w:eastAsia="標楷體"/>
        </w:rPr>
        <w:t>特殊檢體採樣報告</w:t>
      </w:r>
    </w:p>
    <w:p>
      <w:pPr>
        <w:pStyle w:val="Style20"/>
        <w:tabs>
          <w:tab w:val="clear" w:pos="480"/>
        </w:tabs>
        <w:spacing w:lineRule="auto"/>
        <w:ind w:left="1200" w:hanging="0"/>
        <w:rPr>
          <w:rFonts w:eastAsia="標楷體"/>
        </w:rPr>
      </w:pPr>
      <w:r>
        <w:rPr>
          <w:rFonts w:eastAsia="標楷體"/>
        </w:rPr>
        <w:t>如：血液培養、痰液培養、糞便或尿液培養、毒物或藥物分析等。</w:t>
      </w:r>
    </w:p>
    <w:p>
      <w:pPr>
        <w:pStyle w:val="Style20"/>
        <w:tabs>
          <w:tab w:val="clear" w:pos="480"/>
        </w:tabs>
        <w:spacing w:lineRule="auto"/>
        <w:ind w:left="1200" w:hanging="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numPr>
          <w:ilvl w:val="0"/>
          <w:numId w:val="14"/>
        </w:numPr>
        <w:tabs>
          <w:tab w:val="clear" w:pos="480"/>
          <w:tab w:val="left" w:pos="-240" w:leader="none"/>
        </w:tabs>
        <w:spacing w:lineRule="auto"/>
        <w:ind w:left="720" w:hanging="540"/>
        <w:rPr>
          <w:rFonts w:eastAsia="標楷體"/>
        </w:rPr>
      </w:pPr>
      <w:r>
        <w:rPr>
          <w:rFonts w:eastAsia="標楷體"/>
        </w:rPr>
        <w:t>藥物使用</w:t>
      </w:r>
    </w:p>
    <w:p>
      <w:pPr>
        <w:pStyle w:val="Style20"/>
        <w:tabs>
          <w:tab w:val="clear" w:pos="480"/>
        </w:tabs>
        <w:spacing w:lineRule="auto"/>
        <w:ind w:left="1200" w:hanging="0"/>
        <w:rPr>
          <w:rFonts w:eastAsia="標楷體"/>
        </w:rPr>
      </w:pPr>
      <w:r>
        <w:rPr>
          <w:rFonts w:eastAsia="標楷體"/>
        </w:rPr>
        <w:t>範例如下</w:t>
      </w:r>
      <w:r>
        <w:rPr>
          <w:rFonts w:eastAsia="標楷體"/>
        </w:rPr>
        <w:t>:</w:t>
      </w:r>
    </w:p>
    <w:tbl>
      <w:tblPr>
        <w:tblW w:w="80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381"/>
        <w:gridCol w:w="848"/>
        <w:gridCol w:w="1980"/>
        <w:gridCol w:w="1620"/>
        <w:gridCol w:w="2250"/>
      </w:tblGrid>
      <w:tr>
        <w:trPr>
          <w:trHeight w:val="720" w:hRule="atLeast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/>
            </w:pPr>
            <w:r>
              <w:rPr>
                <w:rStyle w:val="Style13"/>
                <w:rFonts w:ascii="Times New Roman" w:hAnsi="Times New Roman" w:eastAsia="標楷體"/>
                <w:szCs w:val="24"/>
              </w:rPr>
              <w:t>藥名</w:t>
            </w:r>
            <w:r>
              <w:rPr>
                <w:rStyle w:val="Style13"/>
                <w:rFonts w:eastAsia="標楷體" w:ascii="Times New Roman" w:hAnsi="Times New Roman"/>
                <w:szCs w:val="24"/>
              </w:rPr>
              <w:t>/</w:t>
            </w:r>
            <w:r>
              <w:rPr>
                <w:rStyle w:val="Style13"/>
                <w:rFonts w:ascii="Times New Roman" w:hAnsi="Times New Roman" w:eastAsia="標楷體"/>
                <w:szCs w:val="24"/>
              </w:rPr>
              <w:t>途逕</w:t>
            </w:r>
            <w:r>
              <w:rPr>
                <w:rStyle w:val="Style13"/>
                <w:rFonts w:eastAsia="標楷體" w:ascii="Times New Roman" w:hAnsi="Times New Roman"/>
                <w:szCs w:val="24"/>
              </w:rPr>
              <w:t>/</w:t>
            </w:r>
            <w:r>
              <w:rPr>
                <w:rStyle w:val="Style13"/>
                <w:rFonts w:ascii="Times New Roman" w:hAnsi="Times New Roman" w:eastAsia="標楷體"/>
                <w:szCs w:val="24"/>
              </w:rPr>
              <w:t>時間</w:t>
            </w:r>
            <w:r>
              <w:rPr>
                <w:rStyle w:val="Style13"/>
                <w:rFonts w:eastAsia="標楷體" w:ascii="Times New Roman" w:hAnsi="Times New Roman"/>
                <w:szCs w:val="24"/>
              </w:rPr>
              <w:t>/</w:t>
            </w:r>
            <w:r>
              <w:rPr>
                <w:rStyle w:val="Style13"/>
                <w:rFonts w:ascii="Times New Roman" w:hAnsi="Times New Roman" w:eastAsia="標楷體"/>
                <w:szCs w:val="24"/>
              </w:rPr>
              <w:t>劑量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使用</w:t>
            </w:r>
          </w:p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日期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作用及機轉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副作用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用藥目的</w:t>
            </w:r>
          </w:p>
        </w:tc>
      </w:tr>
      <w:tr>
        <w:trPr>
          <w:trHeight w:val="885" w:hRule="atLeast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>
                <w:rStyle w:val="Style13"/>
                <w:rFonts w:eastAsia="標楷體" w:ascii="Times New Roman" w:hAnsi="Times New Roman"/>
              </w:rPr>
              <w:t>Cyproh</w:t>
            </w:r>
            <w:r>
              <w:rPr>
                <w:rStyle w:val="Style13"/>
                <w:rFonts w:ascii="Times New Roman" w:hAnsi="Times New Roman" w:eastAsia="標楷體"/>
              </w:rPr>
              <w:t>（</w:t>
            </w:r>
            <w:r>
              <w:rPr>
                <w:rStyle w:val="Style13"/>
                <w:rFonts w:eastAsia="標楷體" w:ascii="Times New Roman" w:hAnsi="Times New Roman"/>
              </w:rPr>
              <w:t>PO /QID/3 ml</w:t>
            </w:r>
            <w:r>
              <w:rPr>
                <w:rStyle w:val="Style13"/>
                <w:rFonts w:ascii="Times New Roman" w:hAnsi="Times New Roman" w:eastAsia="標楷體"/>
              </w:rPr>
              <w:t>）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  <w:t>8/30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  <w:szCs w:val="24"/>
              </w:rPr>
            </w:pPr>
            <w:r>
              <w:rPr>
                <w:rFonts w:ascii="Times New Roman" w:hAnsi="Times New Roman" w:eastAsia="標楷體"/>
                <w:szCs w:val="24"/>
              </w:rPr>
              <w:t>抗組織胺</w:t>
            </w:r>
          </w:p>
          <w:p>
            <w:pPr>
              <w:pStyle w:val="Style21"/>
              <w:tabs>
                <w:tab w:val="clear" w:pos="4153"/>
                <w:tab w:val="clear" w:pos="8306"/>
                <w:tab w:val="center" w:pos="3913" w:leader="none"/>
                <w:tab w:val="right" w:pos="8066" w:leader="none"/>
              </w:tabs>
              <w:ind w:left="240" w:hanging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鼻塞、流鼻水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tabs>
                <w:tab w:val="clear" w:pos="4153"/>
                <w:tab w:val="clear" w:pos="8306"/>
                <w:tab w:val="center" w:pos="3913" w:leader="none"/>
                <w:tab w:val="right" w:pos="8066" w:leader="none"/>
              </w:tabs>
              <w:ind w:left="240" w:hanging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嗜睡、抗膽鹼作用：腹瀉。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緩解個案鼻塞問題</w:t>
            </w:r>
          </w:p>
        </w:tc>
      </w:tr>
      <w:tr>
        <w:trPr>
          <w:trHeight w:val="285" w:hRule="atLeast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  <w:tr>
        <w:trPr>
          <w:trHeight w:val="352" w:hRule="atLeast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tabs>
                <w:tab w:val="clear" w:pos="4153"/>
                <w:tab w:val="clear" w:pos="8306"/>
                <w:tab w:val="center" w:pos="3913" w:leader="none"/>
                <w:tab w:val="right" w:pos="8066" w:leader="none"/>
              </w:tabs>
              <w:ind w:left="240" w:hanging="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  <w:tr>
        <w:trPr>
          <w:trHeight w:val="344" w:hRule="atLeast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  <w:tr>
        <w:trPr>
          <w:trHeight w:val="341" w:hRule="atLeast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  <w:tr>
        <w:trPr>
          <w:trHeight w:val="352" w:hRule="atLeast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480"/>
              </w:tabs>
              <w:ind w:left="240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</w:tbl>
    <w:p>
      <w:pPr>
        <w:pStyle w:val="Style25"/>
        <w:spacing w:before="240" w:after="0"/>
        <w:ind w:left="0" w:hanging="0"/>
        <w:rPr/>
      </w:pPr>
      <w:r>
        <w:br w:type="page"/>
      </w:r>
      <w:r>
        <w:rPr>
          <w:rStyle w:val="Style13"/>
          <w:rFonts w:ascii="Times New Roman" w:hAnsi="Times New Roman" w:eastAsia="標楷體"/>
        </w:rPr>
        <w:t>附件</w:t>
      </w:r>
      <w:r>
        <w:rPr>
          <w:rStyle w:val="Style13"/>
          <w:rFonts w:eastAsia="標楷體" w:ascii="Times New Roman" w:hAnsi="Times New Roman"/>
        </w:rPr>
        <w:t>2-3</w:t>
      </w:r>
      <w:r>
        <w:rPr>
          <w:rStyle w:val="Style13"/>
          <w:rFonts w:eastAsia="標楷體" w:ascii="Times New Roman" w:hAnsi="Times New Roman"/>
          <w:sz w:val="36"/>
        </w:rPr>
        <w:t xml:space="preserve">         </w:t>
      </w:r>
    </w:p>
    <w:p>
      <w:pPr>
        <w:pStyle w:val="Style25"/>
        <w:spacing w:before="240" w:after="0"/>
        <w:ind w:left="0" w:firstLine="2880"/>
        <w:rPr/>
      </w:pPr>
      <w:r>
        <w:rPr>
          <w:rStyle w:val="Style13"/>
          <w:rFonts w:ascii="Times New Roman" w:hAnsi="Times New Roman" w:eastAsia="標楷體"/>
          <w:sz w:val="36"/>
        </w:rPr>
        <w:t xml:space="preserve">   </w:t>
      </w:r>
      <w:r>
        <w:rPr>
          <w:rStyle w:val="Style13"/>
          <w:rFonts w:ascii="Times New Roman" w:hAnsi="Times New Roman" w:eastAsia="標楷體"/>
          <w:sz w:val="32"/>
          <w:szCs w:val="32"/>
        </w:rPr>
        <w:t>全人護理評估</w:t>
      </w:r>
      <w:r>
        <w:rPr>
          <w:rStyle w:val="Style13"/>
          <w:rFonts w:ascii="Times New Roman" w:hAnsi="Times New Roman" w:eastAsia="標楷體"/>
          <w:sz w:val="32"/>
        </w:rPr>
        <w:t xml:space="preserve">         </w:t>
      </w:r>
      <w:r>
        <w:rPr>
          <w:rStyle w:val="Style13"/>
          <w:rFonts w:ascii="Times New Roman" w:hAnsi="Times New Roman" w:eastAsia="標楷體"/>
        </w:rPr>
        <w:t xml:space="preserve">    </w:t>
      </w:r>
      <w:r>
        <w:rPr>
          <w:rStyle w:val="Style13"/>
          <w:rFonts w:ascii="Times New Roman" w:hAnsi="Times New Roman" w:eastAsia="標楷體"/>
          <w:sz w:val="22"/>
        </w:rPr>
        <w:t>學號</w:t>
      </w:r>
      <w:r>
        <w:rPr>
          <w:rStyle w:val="Style13"/>
          <w:rFonts w:eastAsia="標楷體" w:ascii="Times New Roman" w:hAnsi="Times New Roman"/>
          <w:sz w:val="22"/>
        </w:rPr>
        <w:t xml:space="preserve">:                      </w:t>
        <w:tab/>
        <w:tab/>
        <w:tab/>
        <w:t xml:space="preserve">                                                      </w:t>
      </w:r>
      <w:r>
        <w:rPr>
          <w:rStyle w:val="Style13"/>
          <w:rFonts w:ascii="Times New Roman" w:hAnsi="Times New Roman" w:eastAsia="標楷體"/>
          <w:sz w:val="22"/>
        </w:rPr>
        <w:t>姓名</w:t>
      </w:r>
      <w:r>
        <w:rPr>
          <w:rStyle w:val="Style13"/>
          <w:rFonts w:eastAsia="標楷體" w:ascii="Times New Roman" w:hAnsi="Times New Roman"/>
          <w:sz w:val="22"/>
        </w:rPr>
        <w:t>:</w:t>
      </w:r>
    </w:p>
    <w:tbl>
      <w:tblPr>
        <w:tblW w:w="9914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20" w:type="dxa"/>
          <w:bottom w:w="0" w:type="dxa"/>
          <w:right w:w="28" w:type="dxa"/>
        </w:tblCellMar>
      </w:tblPr>
      <w:tblGrid>
        <w:gridCol w:w="1126"/>
        <w:gridCol w:w="567"/>
        <w:gridCol w:w="2977"/>
        <w:gridCol w:w="567"/>
        <w:gridCol w:w="4677"/>
      </w:tblGrid>
      <w:tr>
        <w:trPr>
          <w:trHeight w:val="514" w:hRule="atLeast"/>
        </w:trPr>
        <w:tc>
          <w:tcPr>
            <w:tcW w:w="9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autoSpaceDE w:val="false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一、生理層面</w:t>
            </w:r>
          </w:p>
        </w:tc>
      </w:tr>
      <w:tr>
        <w:trPr/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日期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主觀資料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日期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客觀資料</w:t>
            </w:r>
          </w:p>
        </w:tc>
      </w:tr>
      <w:tr>
        <w:trPr>
          <w:trHeight w:val="969" w:hRule="atLeast"/>
          <w:cantSplit w:val="true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autoSpaceDE w:val="false"/>
              <w:rPr/>
            </w:pPr>
            <w:r>
              <w:rPr>
                <w:rStyle w:val="Style13"/>
                <w:rFonts w:eastAsia="標楷體"/>
                <w:kern w:val="0"/>
                <w:sz w:val="23"/>
                <w:szCs w:val="23"/>
              </w:rPr>
              <w:t>外觀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皮膚狀態</w:t>
            </w:r>
          </w:p>
        </w:tc>
      </w:tr>
      <w:tr>
        <w:trPr>
          <w:trHeight w:val="1380" w:hRule="atLeast"/>
          <w:cantSplit w:val="true"/>
        </w:trPr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autoSpaceDE w:val="false"/>
              <w:rPr/>
            </w:pPr>
            <w:r>
              <w:rPr>
                <w:rStyle w:val="Style13"/>
                <w:rFonts w:eastAsia="標楷體"/>
                <w:kern w:val="0"/>
                <w:sz w:val="23"/>
                <w:szCs w:val="23"/>
              </w:rPr>
              <w:t>健康狀況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病史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家族病史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出生時狀態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衛生習慣：洗澡、刷牙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口腔清潔</w:t>
            </w:r>
            <w:r>
              <w:rPr>
                <w:rFonts w:eastAsia="標楷體"/>
              </w:rPr>
              <w:t>)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預防接種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健兒門診</w:t>
            </w:r>
          </w:p>
        </w:tc>
      </w:tr>
      <w:tr>
        <w:trPr>
          <w:trHeight w:val="1134" w:hRule="atLeast"/>
          <w:cantSplit w:val="true"/>
        </w:trPr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autoSpaceDE w:val="false"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>
              <w:rPr>
                <w:rFonts w:eastAsia="標楷體"/>
                <w:kern w:val="0"/>
                <w:sz w:val="23"/>
                <w:szCs w:val="23"/>
              </w:rPr>
              <w:t>氧合循環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呼吸系統及循環系統評估</w:t>
            </w:r>
          </w:p>
          <w:p>
            <w:pPr>
              <w:pStyle w:val="Style20"/>
              <w:rPr/>
            </w:pPr>
            <w:r>
              <w:rPr>
                <w:rStyle w:val="Style13"/>
                <w:rFonts w:eastAsia="標楷體"/>
              </w:rPr>
              <w:t>Vital sign</w:t>
            </w:r>
            <w:r>
              <w:rPr>
                <w:rStyle w:val="Style13"/>
                <w:rFonts w:eastAsia="標楷體"/>
              </w:rPr>
              <w:t>、</w:t>
            </w:r>
            <w:r>
              <w:rPr>
                <w:rStyle w:val="Style13"/>
                <w:rFonts w:eastAsia="標楷體"/>
              </w:rPr>
              <w:t>SaO2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相關檢驗及檢查報告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相關治療及用藥</w:t>
            </w:r>
          </w:p>
        </w:tc>
      </w:tr>
      <w:tr>
        <w:trPr>
          <w:trHeight w:val="1134" w:hRule="atLeast"/>
          <w:cantSplit w:val="true"/>
        </w:trPr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autoSpaceDE w:val="false"/>
              <w:rPr/>
            </w:pPr>
            <w:r>
              <w:rPr>
                <w:rStyle w:val="Style13"/>
                <w:rFonts w:eastAsia="標楷體"/>
                <w:kern w:val="0"/>
                <w:sz w:val="23"/>
                <w:szCs w:val="23"/>
              </w:rPr>
              <w:t>營養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進食種類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熱量攝取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水分的攝取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相關檢驗及檢查報告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相關治療及用藥</w:t>
            </w:r>
          </w:p>
        </w:tc>
      </w:tr>
      <w:tr>
        <w:trPr>
          <w:trHeight w:val="1134" w:hRule="atLeast"/>
          <w:cantSplit w:val="true"/>
        </w:trPr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autoSpaceDE w:val="false"/>
              <w:rPr/>
            </w:pPr>
            <w:r>
              <w:rPr>
                <w:rStyle w:val="Style13"/>
                <w:rFonts w:eastAsia="標楷體"/>
                <w:kern w:val="0"/>
                <w:sz w:val="23"/>
                <w:szCs w:val="23"/>
              </w:rPr>
              <w:t>排泄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大便及尿液排泄習慣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大小便顏色性狀及次數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有無異常排汗情形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相關檢驗及檢查報告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相關治療及用藥</w:t>
            </w:r>
          </w:p>
        </w:tc>
      </w:tr>
      <w:tr>
        <w:trPr>
          <w:trHeight w:val="1425" w:hRule="atLeast"/>
          <w:cantSplit w:val="true"/>
        </w:trPr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autoSpaceDE w:val="false"/>
              <w:jc w:val="center"/>
              <w:rPr/>
            </w:pPr>
            <w:r>
              <w:rPr>
                <w:rStyle w:val="Style13"/>
                <w:rFonts w:eastAsia="標楷體"/>
                <w:kern w:val="0"/>
                <w:sz w:val="23"/>
                <w:szCs w:val="23"/>
              </w:rPr>
              <w:t>感覺</w:t>
            </w:r>
            <w:r>
              <w:rPr>
                <w:rStyle w:val="Style13"/>
                <w:rFonts w:eastAsia="標楷體"/>
                <w:kern w:val="0"/>
                <w:sz w:val="23"/>
                <w:szCs w:val="23"/>
              </w:rPr>
              <w:t>-</w:t>
            </w:r>
            <w:r>
              <w:rPr>
                <w:rStyle w:val="Style13"/>
                <w:rFonts w:eastAsia="標楷體"/>
                <w:kern w:val="0"/>
                <w:sz w:val="23"/>
                <w:szCs w:val="23"/>
              </w:rPr>
              <w:t>知覺狀態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意識狀態</w:t>
            </w:r>
            <w:r>
              <w:rPr>
                <w:rFonts w:eastAsia="標楷體"/>
              </w:rPr>
              <w:t>(Coma scale)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視聽嗅觸覺評估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每日疼痛評估</w:t>
            </w:r>
          </w:p>
        </w:tc>
      </w:tr>
      <w:tr>
        <w:trPr>
          <w:trHeight w:val="1425" w:hRule="atLeast"/>
          <w:cantSplit w:val="true"/>
        </w:trPr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autoSpaceDE w:val="false"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>
              <w:rPr>
                <w:rFonts w:eastAsia="標楷體"/>
                <w:kern w:val="0"/>
                <w:sz w:val="23"/>
                <w:szCs w:val="23"/>
              </w:rPr>
              <w:t>活動與</w:t>
            </w:r>
          </w:p>
          <w:p>
            <w:pPr>
              <w:pStyle w:val="Style20"/>
              <w:autoSpaceDE w:val="false"/>
              <w:jc w:val="center"/>
              <w:rPr/>
            </w:pPr>
            <w:r>
              <w:rPr>
                <w:rStyle w:val="Style13"/>
                <w:rFonts w:eastAsia="標楷體"/>
                <w:kern w:val="0"/>
                <w:sz w:val="23"/>
                <w:szCs w:val="23"/>
              </w:rPr>
              <w:t>休息</w:t>
            </w:r>
          </w:p>
          <w:p>
            <w:pPr>
              <w:pStyle w:val="Style20"/>
              <w:rPr>
                <w:rFonts w:eastAsia="標楷體"/>
                <w:kern w:val="0"/>
                <w:sz w:val="23"/>
                <w:szCs w:val="23"/>
              </w:rPr>
            </w:pPr>
            <w:r>
              <w:rPr>
                <w:rFonts w:eastAsia="標楷體"/>
                <w:kern w:val="0"/>
                <w:sz w:val="23"/>
                <w:szCs w:val="23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肢體活動能力</w:t>
            </w:r>
            <w:r>
              <w:rPr>
                <w:rFonts w:eastAsia="標楷體"/>
              </w:rPr>
              <w:t>:muscle power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活動能力</w:t>
            </w:r>
            <w:r>
              <w:rPr>
                <w:rFonts w:eastAsia="標楷體"/>
              </w:rPr>
              <w:t>:ADL</w:t>
            </w:r>
            <w:r>
              <w:rPr>
                <w:rFonts w:eastAsia="標楷體"/>
              </w:rPr>
              <w:t>評估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是否有管路影響其活動</w:t>
            </w:r>
            <w:r>
              <w:rPr>
                <w:rFonts w:eastAsia="標楷體"/>
              </w:rPr>
              <w:t>?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危險性跌倒評估指數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睡眠習慣：抱娃娃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吸奶嘴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拿浴巾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自睡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需要人抱著睡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其他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清醒後精神狀態</w:t>
            </w:r>
          </w:p>
          <w:p>
            <w:pPr>
              <w:pStyle w:val="Style20"/>
              <w:rPr/>
            </w:pPr>
            <w:r>
              <w:rPr>
                <w:rStyle w:val="Style13"/>
                <w:rFonts w:eastAsia="標楷體"/>
              </w:rPr>
              <w:t>睡眠時間</w:t>
            </w:r>
            <w:r>
              <w:rPr>
                <w:rStyle w:val="Style13"/>
                <w:rFonts w:eastAsia="標楷體"/>
              </w:rPr>
              <w:t>:</w:t>
            </w:r>
            <w:r>
              <w:rPr>
                <w:rStyle w:val="Style13"/>
                <w:rFonts w:eastAsia="標楷體"/>
              </w:rPr>
              <w:t>夜間</w:t>
            </w:r>
            <w:r>
              <w:rPr>
                <w:rStyle w:val="Style13"/>
                <w:rFonts w:eastAsia="標楷體"/>
              </w:rPr>
              <w:t>:</w:t>
            </w:r>
            <w:r>
              <w:rPr>
                <w:rStyle w:val="Style13"/>
                <w:rFonts w:eastAsia="標楷體"/>
                <w:u w:val="single"/>
              </w:rPr>
              <w:t xml:space="preserve">   </w:t>
            </w:r>
            <w:r>
              <w:rPr>
                <w:rStyle w:val="Style13"/>
                <w:rFonts w:eastAsia="標楷體"/>
              </w:rPr>
              <w:t>小時，日間</w:t>
            </w:r>
            <w:r>
              <w:rPr>
                <w:rStyle w:val="Style13"/>
                <w:rFonts w:eastAsia="標楷體"/>
              </w:rPr>
              <w:t>:</w:t>
            </w:r>
            <w:r>
              <w:rPr>
                <w:rStyle w:val="Style13"/>
                <w:rFonts w:eastAsia="標楷體"/>
                <w:u w:val="single"/>
              </w:rPr>
              <w:t xml:space="preserve">   </w:t>
            </w:r>
            <w:r>
              <w:rPr>
                <w:rStyle w:val="Style13"/>
                <w:rFonts w:eastAsia="標楷體"/>
              </w:rPr>
              <w:t>小時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1425" w:hRule="atLeast"/>
        </w:trPr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Style w:val="Style13"/>
                <w:rFonts w:eastAsia="標楷體"/>
                <w:szCs w:val="24"/>
              </w:rPr>
              <w:t>綜合</w:t>
            </w:r>
            <w:r>
              <w:rPr>
                <w:rStyle w:val="Style13"/>
                <w:rFonts w:eastAsia="標楷體"/>
                <w:szCs w:val="24"/>
              </w:rPr>
              <w:br/>
            </w:r>
            <w:r>
              <w:rPr>
                <w:rStyle w:val="Style13"/>
                <w:rFonts w:eastAsia="標楷體"/>
                <w:szCs w:val="24"/>
              </w:rPr>
              <w:t>解釋</w:t>
            </w:r>
          </w:p>
          <w:p>
            <w:pPr>
              <w:pStyle w:val="Style20"/>
              <w:autoSpaceDE w:val="false"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>
              <w:rPr>
                <w:rFonts w:eastAsia="標楷體"/>
                <w:kern w:val="0"/>
                <w:sz w:val="23"/>
                <w:szCs w:val="23"/>
              </w:rPr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經以上分析，發現個案於此層面有…等健康問題</w:t>
            </w:r>
          </w:p>
        </w:tc>
      </w:tr>
    </w:tbl>
    <w:p>
      <w:pPr>
        <w:pStyle w:val="Style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</w:r>
    </w:p>
    <w:tbl>
      <w:tblPr>
        <w:tblW w:w="9667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20" w:type="dxa"/>
          <w:bottom w:w="0" w:type="dxa"/>
          <w:right w:w="28" w:type="dxa"/>
        </w:tblCellMar>
      </w:tblPr>
      <w:tblGrid>
        <w:gridCol w:w="879"/>
        <w:gridCol w:w="567"/>
        <w:gridCol w:w="2977"/>
        <w:gridCol w:w="567"/>
        <w:gridCol w:w="4677"/>
      </w:tblGrid>
      <w:tr>
        <w:trPr/>
        <w:tc>
          <w:tcPr>
            <w:tcW w:w="9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autoSpaceDE w:val="false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二、心理層面</w:t>
            </w:r>
          </w:p>
        </w:tc>
      </w:tr>
      <w:tr>
        <w:trPr/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日期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主觀資料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日期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客觀資料</w:t>
            </w:r>
          </w:p>
        </w:tc>
      </w:tr>
      <w:tr>
        <w:trPr>
          <w:trHeight w:val="1380" w:hRule="atLeast"/>
          <w:cantSplit w:val="true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autoSpaceDE w:val="false"/>
              <w:rPr>
                <w:rFonts w:eastAsia="標楷體"/>
                <w:kern w:val="0"/>
                <w:sz w:val="23"/>
                <w:szCs w:val="23"/>
              </w:rPr>
            </w:pPr>
            <w:r>
              <w:rPr>
                <w:rFonts w:eastAsia="標楷體"/>
                <w:kern w:val="0"/>
                <w:sz w:val="23"/>
                <w:szCs w:val="23"/>
              </w:rPr>
              <w:t>壓力</w:t>
            </w:r>
          </w:p>
          <w:p>
            <w:pPr>
              <w:pStyle w:val="Style20"/>
              <w:autoSpaceDE w:val="false"/>
              <w:rPr/>
            </w:pPr>
            <w:r>
              <w:rPr>
                <w:rStyle w:val="Style13"/>
                <w:rFonts w:eastAsia="標楷體"/>
                <w:kern w:val="0"/>
                <w:sz w:val="23"/>
                <w:szCs w:val="23"/>
              </w:rPr>
              <w:t>因應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分離焦慮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失去控制力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身體傷害及疼痛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家庭因應能力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908" w:hRule="atLeast"/>
          <w:cantSplit w:val="true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autoSpaceDE w:val="false"/>
              <w:rPr>
                <w:rFonts w:eastAsia="標楷體"/>
                <w:kern w:val="0"/>
                <w:sz w:val="23"/>
                <w:szCs w:val="23"/>
              </w:rPr>
            </w:pPr>
            <w:r>
              <w:rPr>
                <w:rFonts w:eastAsia="標楷體"/>
                <w:kern w:val="0"/>
                <w:sz w:val="23"/>
                <w:szCs w:val="23"/>
              </w:rPr>
              <w:t>情緒</w:t>
            </w:r>
          </w:p>
          <w:p>
            <w:pPr>
              <w:pStyle w:val="Style20"/>
              <w:autoSpaceDE w:val="false"/>
              <w:rPr/>
            </w:pPr>
            <w:r>
              <w:rPr>
                <w:rStyle w:val="Style13"/>
                <w:rFonts w:eastAsia="標楷體"/>
                <w:kern w:val="0"/>
                <w:sz w:val="23"/>
                <w:szCs w:val="23"/>
              </w:rPr>
              <w:t>狀態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1425" w:hRule="atLeast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Style w:val="Style13"/>
                <w:rFonts w:eastAsia="標楷體"/>
                <w:szCs w:val="24"/>
              </w:rPr>
              <w:t>綜合</w:t>
            </w:r>
            <w:r>
              <w:rPr>
                <w:rStyle w:val="Style13"/>
                <w:rFonts w:eastAsia="標楷體"/>
                <w:szCs w:val="24"/>
              </w:rPr>
              <w:br/>
            </w:r>
            <w:r>
              <w:rPr>
                <w:rStyle w:val="Style13"/>
                <w:rFonts w:eastAsia="標楷體"/>
                <w:szCs w:val="24"/>
              </w:rPr>
              <w:t>解釋</w:t>
            </w:r>
          </w:p>
          <w:p>
            <w:pPr>
              <w:pStyle w:val="Style20"/>
              <w:autoSpaceDE w:val="false"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>
              <w:rPr>
                <w:rFonts w:eastAsia="標楷體"/>
                <w:kern w:val="0"/>
                <w:sz w:val="23"/>
                <w:szCs w:val="23"/>
              </w:rPr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</w:tbl>
    <w:p>
      <w:pPr>
        <w:pStyle w:val="Style20"/>
        <w:rPr>
          <w:rFonts w:eastAsia="標楷體"/>
        </w:rPr>
      </w:pPr>
      <w:r>
        <w:rPr>
          <w:rFonts w:eastAsia="標楷體"/>
        </w:rPr>
      </w:r>
    </w:p>
    <w:tbl>
      <w:tblPr>
        <w:tblW w:w="9667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20" w:type="dxa"/>
          <w:bottom w:w="0" w:type="dxa"/>
          <w:right w:w="28" w:type="dxa"/>
        </w:tblCellMar>
      </w:tblPr>
      <w:tblGrid>
        <w:gridCol w:w="879"/>
        <w:gridCol w:w="567"/>
        <w:gridCol w:w="2004"/>
        <w:gridCol w:w="6217"/>
      </w:tblGrid>
      <w:tr>
        <w:trPr>
          <w:trHeight w:val="614" w:hRule="atLeast"/>
        </w:trPr>
        <w:tc>
          <w:tcPr>
            <w:tcW w:w="96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autoSpaceDE w:val="false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三、發展層面</w:t>
            </w:r>
          </w:p>
        </w:tc>
      </w:tr>
      <w:tr>
        <w:trPr/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日期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發展任務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發展結果</w:t>
            </w:r>
          </w:p>
        </w:tc>
      </w:tr>
      <w:tr>
        <w:trPr>
          <w:trHeight w:val="1134" w:hRule="atLeast"/>
          <w:cantSplit w:val="true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autoSpaceDE w:val="false"/>
              <w:rPr/>
            </w:pPr>
            <w:r>
              <w:rPr>
                <w:rStyle w:val="Style13"/>
                <w:rFonts w:eastAsia="標楷體"/>
              </w:rPr>
              <w:t>發展篩檢測驗評估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62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5"/>
              </w:numPr>
              <w:rPr>
                <w:rFonts w:eastAsia="標楷體"/>
              </w:rPr>
            </w:pPr>
            <w:r>
              <w:rPr>
                <w:rFonts w:eastAsia="標楷體"/>
              </w:rPr>
              <w:t>身邊處理及社會性</w:t>
            </w:r>
          </w:p>
          <w:p>
            <w:pPr>
              <w:pStyle w:val="Style20"/>
              <w:numPr>
                <w:ilvl w:val="0"/>
                <w:numId w:val="15"/>
              </w:numPr>
              <w:rPr>
                <w:rFonts w:eastAsia="標楷體"/>
              </w:rPr>
            </w:pPr>
            <w:r>
              <w:rPr>
                <w:rFonts w:eastAsia="標楷體"/>
              </w:rPr>
              <w:t>粗動作</w:t>
            </w:r>
          </w:p>
          <w:p>
            <w:pPr>
              <w:pStyle w:val="Style20"/>
              <w:numPr>
                <w:ilvl w:val="0"/>
                <w:numId w:val="15"/>
              </w:numPr>
              <w:rPr>
                <w:rFonts w:eastAsia="標楷體"/>
              </w:rPr>
            </w:pPr>
            <w:r>
              <w:rPr>
                <w:rFonts w:eastAsia="標楷體"/>
              </w:rPr>
              <w:t>精細動作及適應能力</w:t>
            </w:r>
          </w:p>
          <w:p>
            <w:pPr>
              <w:pStyle w:val="Style20"/>
              <w:numPr>
                <w:ilvl w:val="0"/>
                <w:numId w:val="15"/>
              </w:numPr>
              <w:rPr>
                <w:rFonts w:eastAsia="標楷體"/>
              </w:rPr>
            </w:pPr>
            <w:r>
              <w:rPr>
                <w:rFonts w:eastAsia="標楷體"/>
              </w:rPr>
              <w:t>語言</w:t>
            </w:r>
          </w:p>
        </w:tc>
      </w:tr>
      <w:tr>
        <w:trPr>
          <w:trHeight w:val="761" w:hRule="atLeast"/>
          <w:cantSplit w:val="true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autoSpaceDE w:val="false"/>
              <w:rPr/>
            </w:pPr>
            <w:r>
              <w:rPr>
                <w:rStyle w:val="Style13"/>
                <w:rFonts w:eastAsia="標楷體"/>
              </w:rPr>
              <w:t>心理社會發展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6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autoSpaceDE w:val="fals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智力發展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6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autoSpaceDE w:val="false"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>
              <w:rPr>
                <w:rFonts w:eastAsia="標楷體"/>
                <w:kern w:val="0"/>
                <w:sz w:val="23"/>
                <w:szCs w:val="23"/>
              </w:rPr>
              <w:t>性及生殖發展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6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1111" w:hRule="atLeast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Style w:val="Style13"/>
                <w:rFonts w:eastAsia="標楷體"/>
                <w:szCs w:val="24"/>
              </w:rPr>
              <w:t>綜合</w:t>
            </w:r>
            <w:r>
              <w:rPr>
                <w:rStyle w:val="Style13"/>
                <w:rFonts w:eastAsia="標楷體"/>
                <w:szCs w:val="24"/>
              </w:rPr>
              <w:br/>
            </w:r>
            <w:r>
              <w:rPr>
                <w:rStyle w:val="Style13"/>
                <w:rFonts w:eastAsia="標楷體"/>
                <w:szCs w:val="24"/>
              </w:rPr>
              <w:t>解釋</w:t>
            </w:r>
          </w:p>
          <w:p>
            <w:pPr>
              <w:pStyle w:val="Style20"/>
              <w:autoSpaceDE w:val="false"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>
              <w:rPr>
                <w:rFonts w:eastAsia="標楷體"/>
                <w:kern w:val="0"/>
                <w:sz w:val="23"/>
                <w:szCs w:val="23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經以上分析，發現個案於此層面有…等健康問題</w:t>
            </w:r>
          </w:p>
        </w:tc>
      </w:tr>
    </w:tbl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tbl>
      <w:tblPr>
        <w:tblW w:w="9667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20" w:type="dxa"/>
          <w:bottom w:w="0" w:type="dxa"/>
          <w:right w:w="28" w:type="dxa"/>
        </w:tblCellMar>
      </w:tblPr>
      <w:tblGrid>
        <w:gridCol w:w="879"/>
        <w:gridCol w:w="567"/>
        <w:gridCol w:w="3260"/>
        <w:gridCol w:w="709"/>
        <w:gridCol w:w="4252"/>
      </w:tblGrid>
      <w:tr>
        <w:trPr/>
        <w:tc>
          <w:tcPr>
            <w:tcW w:w="9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autoSpaceDE w:val="false"/>
              <w:jc w:val="center"/>
              <w:rPr/>
            </w:pPr>
            <w:r>
              <w:rPr>
                <w:rStyle w:val="Style13"/>
                <w:rFonts w:eastAsia="標楷體"/>
                <w:kern w:val="0"/>
                <w:sz w:val="28"/>
                <w:szCs w:val="28"/>
              </w:rPr>
              <w:t>四、社會及心靈層面</w:t>
            </w:r>
            <w:r>
              <w:rPr>
                <w:rStyle w:val="Style13"/>
                <w:rFonts w:eastAsia="標楷體"/>
                <w:kern w:val="0"/>
                <w:sz w:val="22"/>
                <w:szCs w:val="22"/>
              </w:rPr>
              <w:t>(</w:t>
            </w:r>
            <w:r>
              <w:rPr>
                <w:rStyle w:val="Style13"/>
                <w:rFonts w:eastAsia="標楷體"/>
                <w:kern w:val="0"/>
                <w:sz w:val="22"/>
                <w:szCs w:val="22"/>
              </w:rPr>
              <w:t>請以家庭為中心呈現之</w:t>
            </w:r>
            <w:r>
              <w:rPr>
                <w:rStyle w:val="Style13"/>
                <w:rFonts w:eastAsia="標楷體"/>
                <w:kern w:val="0"/>
                <w:sz w:val="22"/>
                <w:szCs w:val="22"/>
              </w:rPr>
              <w:t>)</w:t>
            </w:r>
          </w:p>
        </w:tc>
      </w:tr>
      <w:tr>
        <w:trPr/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日期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主觀資料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日期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客觀資料</w:t>
            </w:r>
          </w:p>
        </w:tc>
      </w:tr>
      <w:tr>
        <w:trPr>
          <w:trHeight w:val="921" w:hRule="atLeast"/>
          <w:cantSplit w:val="true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autoSpaceDE w:val="fals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角色</w:t>
            </w:r>
          </w:p>
          <w:p>
            <w:pPr>
              <w:pStyle w:val="Style20"/>
              <w:autoSpaceDE w:val="false"/>
              <w:rPr/>
            </w:pPr>
            <w:r>
              <w:rPr>
                <w:rStyle w:val="Style13"/>
                <w:rFonts w:eastAsia="標楷體"/>
                <w:kern w:val="0"/>
              </w:rPr>
              <w:t>關係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親職間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手足間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同儕間</w:t>
            </w:r>
          </w:p>
        </w:tc>
      </w:tr>
      <w:tr>
        <w:trPr>
          <w:trHeight w:val="752" w:hRule="atLeast"/>
          <w:cantSplit w:val="true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autoSpaceDE w:val="fals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支持</w:t>
            </w:r>
          </w:p>
          <w:p>
            <w:pPr>
              <w:pStyle w:val="Style20"/>
              <w:autoSpaceDE w:val="false"/>
              <w:rPr/>
            </w:pPr>
            <w:r>
              <w:rPr>
                <w:rStyle w:val="Style13"/>
                <w:rFonts w:eastAsia="標楷體"/>
                <w:kern w:val="0"/>
              </w:rPr>
              <w:t>系統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主要照顧者</w:t>
            </w:r>
          </w:p>
        </w:tc>
      </w:tr>
      <w:tr>
        <w:trPr>
          <w:trHeight w:val="834" w:hRule="atLeast"/>
          <w:cantSplit w:val="true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autoSpaceDE w:val="fals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經濟</w:t>
            </w:r>
          </w:p>
          <w:p>
            <w:pPr>
              <w:pStyle w:val="Style20"/>
              <w:autoSpaceDE w:val="false"/>
              <w:rPr/>
            </w:pPr>
            <w:r>
              <w:rPr>
                <w:rStyle w:val="Style13"/>
                <w:rFonts w:eastAsia="標楷體"/>
                <w:kern w:val="0"/>
              </w:rPr>
              <w:t>與資源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922" w:hRule="atLeast"/>
          <w:cantSplit w:val="true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autoSpaceDE w:val="false"/>
              <w:rPr>
                <w:rFonts w:eastAsia="標楷體"/>
                <w:kern w:val="0"/>
                <w:sz w:val="23"/>
                <w:szCs w:val="23"/>
              </w:rPr>
            </w:pPr>
            <w:r>
              <w:rPr>
                <w:rFonts w:eastAsia="標楷體"/>
                <w:kern w:val="0"/>
                <w:sz w:val="23"/>
                <w:szCs w:val="23"/>
              </w:rPr>
              <w:t>信仰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850" w:hRule="atLeast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Style w:val="Style13"/>
                <w:rFonts w:eastAsia="標楷體"/>
                <w:sz w:val="20"/>
              </w:rPr>
              <w:t>綜合</w:t>
            </w:r>
            <w:r>
              <w:rPr>
                <w:rStyle w:val="Style13"/>
                <w:rFonts w:eastAsia="標楷體"/>
                <w:sz w:val="20"/>
              </w:rPr>
              <w:br/>
            </w:r>
            <w:r>
              <w:rPr>
                <w:rStyle w:val="Style13"/>
                <w:rFonts w:eastAsia="標楷體"/>
                <w:sz w:val="20"/>
              </w:rPr>
              <w:t>解釋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經以上分析，發現個案於此層面有…等健康問題</w:t>
            </w:r>
          </w:p>
        </w:tc>
      </w:tr>
    </w:tbl>
    <w:p>
      <w:pPr>
        <w:pStyle w:val="Style20"/>
        <w:rPr>
          <w:rFonts w:eastAsia="標楷體"/>
        </w:rPr>
      </w:pPr>
      <w:r>
        <w:rPr>
          <w:rFonts w:eastAsia="標楷體"/>
        </w:rPr>
        <w:t>註</w:t>
      </w:r>
      <w:r>
        <w:rPr>
          <w:rFonts w:eastAsia="標楷體"/>
        </w:rPr>
        <w:t>1:</w:t>
      </w:r>
      <w:r>
        <w:rPr>
          <w:rFonts w:eastAsia="標楷體"/>
        </w:rPr>
        <w:t>此格式為評估之格式，如不敷使用請自行複印。</w:t>
      </w:r>
    </w:p>
    <w:p>
      <w:pPr>
        <w:pStyle w:val="Style20"/>
        <w:rPr>
          <w:rFonts w:eastAsia="標楷體"/>
        </w:rPr>
      </w:pPr>
      <w:r>
        <w:rPr>
          <w:rFonts w:eastAsia="標楷體"/>
        </w:rPr>
        <w:t>註</w:t>
      </w:r>
      <w:r>
        <w:rPr>
          <w:rFonts w:eastAsia="標楷體"/>
        </w:rPr>
        <w:t>2:</w:t>
      </w:r>
      <w:r>
        <w:rPr>
          <w:rFonts w:eastAsia="標楷體"/>
        </w:rPr>
        <w:t>表格內容提供同學參考方向，實際評估應依個案之個別性，參閱相關文獻做深入之整體性護理評估。</w:t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jc w:val="center"/>
        <w:rPr>
          <w:rFonts w:eastAsia="標楷體"/>
          <w:b/>
          <w:b/>
          <w:szCs w:val="24"/>
        </w:rPr>
      </w:pPr>
      <w:r>
        <w:rPr>
          <w:rFonts w:eastAsia="標楷體"/>
          <w:b/>
          <w:szCs w:val="24"/>
        </w:rPr>
        <w:t>確立健康問題</w:t>
      </w:r>
    </w:p>
    <w:tbl>
      <w:tblPr>
        <w:tblW w:w="96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31"/>
        <w:gridCol w:w="3231"/>
        <w:gridCol w:w="3232"/>
      </w:tblGrid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現存的健康問題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導因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症狀與徵象</w:t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潛在的健康問題</w:t>
            </w:r>
          </w:p>
        </w:tc>
        <w:tc>
          <w:tcPr>
            <w:tcW w:w="6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危險因子</w:t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6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6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1906" w:h="16838"/>
          <w:pgMar w:left="1134" w:right="1134" w:header="720" w:top="851" w:footer="74" w:bottom="567" w:gutter="0"/>
          <w:pgNumType w:start="1" w:fmt="decimal"/>
          <w:formProt w:val="false"/>
          <w:textDirection w:val="lrTb"/>
          <w:docGrid w:type="lines" w:linePitch="600" w:charSpace="4294946815"/>
        </w:sectPr>
      </w:pPr>
    </w:p>
    <w:p>
      <w:pPr>
        <w:pStyle w:val="Style20"/>
        <w:jc w:val="both"/>
        <w:rPr/>
      </w:pPr>
      <w:r>
        <w:rPr>
          <w:rStyle w:val="Style13"/>
          <w:rFonts w:eastAsia="標楷體"/>
        </w:rPr>
        <w:t>附件</w:t>
      </w:r>
      <w:r>
        <w:rPr>
          <w:rStyle w:val="Style13"/>
          <w:rFonts w:eastAsia="標楷體"/>
        </w:rPr>
        <w:t>2-4</w:t>
      </w:r>
      <w:r>
        <w:rPr>
          <w:rStyle w:val="Style13"/>
          <w:rFonts w:eastAsia="標楷體"/>
          <w:b/>
          <w:sz w:val="36"/>
        </w:rPr>
        <w:t xml:space="preserve">            </w:t>
      </w:r>
    </w:p>
    <w:p>
      <w:pPr>
        <w:pStyle w:val="Style20"/>
        <w:jc w:val="both"/>
        <w:rPr>
          <w:rFonts w:eastAsia="標楷體"/>
          <w:b/>
          <w:b/>
          <w:sz w:val="28"/>
        </w:rPr>
      </w:pPr>
      <w:r>
        <w:rPr>
          <w:rFonts w:eastAsia="標楷體"/>
          <w:b/>
          <w:sz w:val="28"/>
        </w:rPr>
        <w:t>護理過程格式</w:t>
      </w:r>
    </w:p>
    <w:tbl>
      <w:tblPr>
        <w:tblW w:w="15420" w:type="dxa"/>
        <w:jc w:val="left"/>
        <w:tblInd w:w="-7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single" w:sz="6" w:space="0" w:color="000000"/>
          <w:insideH w:val="double" w:sz="4" w:space="0" w:color="000000"/>
          <w:insideV w:val="single" w:sz="6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660"/>
        <w:gridCol w:w="2700"/>
        <w:gridCol w:w="2700"/>
        <w:gridCol w:w="3420"/>
        <w:gridCol w:w="3060"/>
        <w:gridCol w:w="2880"/>
      </w:tblGrid>
      <w:tr>
        <w:trPr/>
        <w:tc>
          <w:tcPr>
            <w:tcW w:w="6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  <w:insideH w:val="doub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  <w:b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日期</w:t>
            </w:r>
            <w:r>
              <w:rPr>
                <w:rFonts w:eastAsia="標楷體"/>
                <w:b/>
                <w:sz w:val="20"/>
              </w:rPr>
              <w:t>/</w:t>
            </w:r>
            <w:r>
              <w:rPr>
                <w:rFonts w:eastAsia="標楷體"/>
                <w:b/>
                <w:sz w:val="20"/>
              </w:rPr>
              <w:t>時間</w:t>
            </w:r>
          </w:p>
        </w:tc>
        <w:tc>
          <w:tcPr>
            <w:tcW w:w="270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  <w:insideH w:val="doub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主客觀資料</w:t>
            </w:r>
          </w:p>
        </w:tc>
        <w:tc>
          <w:tcPr>
            <w:tcW w:w="270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  <w:insideH w:val="doub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護理目標</w:t>
            </w:r>
          </w:p>
        </w:tc>
        <w:tc>
          <w:tcPr>
            <w:tcW w:w="342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  <w:insideH w:val="doub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護理措施</w:t>
            </w:r>
          </w:p>
        </w:tc>
        <w:tc>
          <w:tcPr>
            <w:tcW w:w="306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  <w:insideH w:val="doub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學理依據</w:t>
            </w:r>
          </w:p>
        </w:tc>
        <w:tc>
          <w:tcPr>
            <w:tcW w:w="288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護理評值</w:t>
            </w:r>
          </w:p>
        </w:tc>
      </w:tr>
      <w:tr>
        <w:trPr>
          <w:trHeight w:val="5535" w:hRule="atLeast"/>
        </w:trPr>
        <w:tc>
          <w:tcPr>
            <w:tcW w:w="6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標楷體"/>
                <w:b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27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標楷體"/>
                <w:b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S</w:t>
            </w:r>
            <w:r>
              <w:rPr>
                <w:rFonts w:eastAsia="標楷體"/>
                <w:b/>
                <w:szCs w:val="24"/>
              </w:rPr>
              <w:t>：範例如下</w:t>
            </w:r>
          </w:p>
          <w:p>
            <w:pPr>
              <w:pStyle w:val="Style20"/>
              <w:numPr>
                <w:ilvl w:val="0"/>
                <w:numId w:val="16"/>
              </w:numPr>
              <w:jc w:val="both"/>
              <w:rPr>
                <w:rFonts w:eastAsia="標楷體"/>
                <w:b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</w:r>
          </w:p>
          <w:p>
            <w:pPr>
              <w:pStyle w:val="Style20"/>
              <w:numPr>
                <w:ilvl w:val="0"/>
                <w:numId w:val="16"/>
              </w:numPr>
              <w:jc w:val="both"/>
              <w:rPr>
                <w:rFonts w:eastAsia="標楷體"/>
                <w:b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（媽媽）</w:t>
            </w:r>
          </w:p>
          <w:p>
            <w:pPr>
              <w:pStyle w:val="Style20"/>
              <w:numPr>
                <w:ilvl w:val="0"/>
                <w:numId w:val="16"/>
              </w:numPr>
              <w:jc w:val="both"/>
              <w:rPr>
                <w:rFonts w:eastAsia="標楷體"/>
                <w:b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（保母）</w:t>
            </w:r>
          </w:p>
          <w:p>
            <w:pPr>
              <w:pStyle w:val="Style20"/>
              <w:numPr>
                <w:ilvl w:val="0"/>
                <w:numId w:val="16"/>
              </w:numPr>
              <w:jc w:val="both"/>
              <w:rPr>
                <w:rFonts w:eastAsia="標楷體"/>
                <w:b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 xml:space="preserve">               </w:t>
            </w:r>
          </w:p>
          <w:p>
            <w:pPr>
              <w:pStyle w:val="Style20"/>
              <w:numPr>
                <w:ilvl w:val="0"/>
                <w:numId w:val="16"/>
              </w:numPr>
              <w:jc w:val="both"/>
              <w:rPr>
                <w:rFonts w:eastAsia="標楷體"/>
                <w:b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</w:r>
          </w:p>
          <w:p>
            <w:pPr>
              <w:pStyle w:val="Style20"/>
              <w:jc w:val="both"/>
              <w:rPr>
                <w:rFonts w:eastAsia="標楷體"/>
                <w:b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</w:r>
          </w:p>
          <w:p>
            <w:pPr>
              <w:pStyle w:val="Style20"/>
              <w:jc w:val="both"/>
              <w:rPr>
                <w:rFonts w:eastAsia="標楷體"/>
                <w:b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</w:r>
          </w:p>
          <w:p>
            <w:pPr>
              <w:pStyle w:val="Style20"/>
              <w:jc w:val="both"/>
              <w:rPr>
                <w:rFonts w:eastAsia="標楷體"/>
                <w:b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</w:r>
          </w:p>
          <w:p>
            <w:pPr>
              <w:pStyle w:val="Style20"/>
              <w:jc w:val="both"/>
              <w:rPr>
                <w:rFonts w:eastAsia="標楷體"/>
                <w:b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</w:r>
          </w:p>
          <w:p>
            <w:pPr>
              <w:pStyle w:val="Style20"/>
              <w:jc w:val="both"/>
              <w:rPr>
                <w:rFonts w:eastAsia="標楷體"/>
                <w:b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</w:r>
          </w:p>
          <w:p>
            <w:pPr>
              <w:pStyle w:val="Style20"/>
              <w:jc w:val="both"/>
              <w:rPr>
                <w:rFonts w:eastAsia="標楷體"/>
                <w:b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O</w:t>
            </w:r>
            <w:r>
              <w:rPr>
                <w:rFonts w:eastAsia="標楷體"/>
                <w:b/>
                <w:szCs w:val="24"/>
              </w:rPr>
              <w:t>：範例如下</w:t>
            </w:r>
          </w:p>
          <w:p>
            <w:pPr>
              <w:pStyle w:val="Style20"/>
              <w:numPr>
                <w:ilvl w:val="1"/>
                <w:numId w:val="16"/>
              </w:numPr>
              <w:tabs>
                <w:tab w:val="clear" w:pos="480"/>
                <w:tab w:val="left" w:pos="-180" w:leader="none"/>
              </w:tabs>
              <w:ind w:left="632" w:hanging="632"/>
              <w:jc w:val="both"/>
              <w:rPr>
                <w:rFonts w:eastAsia="標楷體"/>
                <w:b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Vital sign:</w:t>
            </w:r>
          </w:p>
          <w:p>
            <w:pPr>
              <w:pStyle w:val="Style20"/>
              <w:numPr>
                <w:ilvl w:val="1"/>
                <w:numId w:val="16"/>
              </w:numPr>
              <w:tabs>
                <w:tab w:val="clear" w:pos="480"/>
                <w:tab w:val="left" w:pos="-180" w:leader="none"/>
              </w:tabs>
              <w:ind w:left="632" w:hanging="632"/>
              <w:jc w:val="both"/>
              <w:rPr>
                <w:rFonts w:eastAsia="標楷體"/>
                <w:b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實驗室檢查報告</w:t>
            </w:r>
            <w:r>
              <w:rPr>
                <w:rFonts w:eastAsia="標楷體"/>
                <w:b/>
                <w:szCs w:val="24"/>
              </w:rPr>
              <w:t>:</w:t>
            </w:r>
          </w:p>
          <w:p>
            <w:pPr>
              <w:pStyle w:val="Style20"/>
              <w:numPr>
                <w:ilvl w:val="1"/>
                <w:numId w:val="16"/>
              </w:numPr>
              <w:tabs>
                <w:tab w:val="clear" w:pos="480"/>
                <w:tab w:val="left" w:pos="452" w:leader="none"/>
              </w:tabs>
              <w:ind w:left="0" w:hanging="0"/>
              <w:jc w:val="both"/>
              <w:rPr>
                <w:rFonts w:eastAsia="標楷體"/>
                <w:b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身體評估結果：</w:t>
            </w:r>
          </w:p>
          <w:p>
            <w:pPr>
              <w:pStyle w:val="Style20"/>
              <w:jc w:val="both"/>
              <w:rPr>
                <w:rFonts w:eastAsia="標楷體"/>
                <w:b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</w:r>
          </w:p>
          <w:p>
            <w:pPr>
              <w:pStyle w:val="Style20"/>
              <w:jc w:val="both"/>
              <w:rPr>
                <w:rFonts w:eastAsia="標楷體"/>
                <w:b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</w:r>
          </w:p>
          <w:p>
            <w:pPr>
              <w:pStyle w:val="Style20"/>
              <w:jc w:val="both"/>
              <w:rPr>
                <w:rFonts w:eastAsia="標楷體"/>
                <w:b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27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標楷體"/>
                <w:b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標楷體"/>
                <w:b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30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說明各項護理措施的學理、原因或機轉</w:t>
            </w:r>
          </w:p>
        </w:tc>
        <w:tc>
          <w:tcPr>
            <w:tcW w:w="28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eastAsia="標楷體"/>
                <w:b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orient="landscape" w:w="16838" w:h="11906"/>
          <w:pgMar w:left="567" w:right="851" w:header="720" w:top="1134" w:footer="720" w:bottom="1134" w:gutter="0"/>
          <w:pgNumType w:fmt="decimal"/>
          <w:formProt w:val="false"/>
          <w:textDirection w:val="lrTb"/>
          <w:docGrid w:type="lines" w:linePitch="600" w:charSpace="4294946815"/>
        </w:sectPr>
        <w:pStyle w:val="Style20"/>
        <w:jc w:val="both"/>
        <w:rPr>
          <w:rFonts w:eastAsia="標楷體"/>
          <w:b/>
          <w:b/>
          <w:sz w:val="28"/>
        </w:rPr>
      </w:pPr>
      <w:r>
        <w:rPr>
          <w:rFonts w:eastAsia="標楷體"/>
          <w:b/>
          <w:sz w:val="28"/>
        </w:rPr>
        <w:t>**</w:t>
      </w:r>
      <w:r>
        <w:rPr>
          <w:rFonts w:eastAsia="標楷體"/>
          <w:b/>
          <w:sz w:val="28"/>
        </w:rPr>
        <w:t>本表如不敷使用</w:t>
      </w:r>
      <w:r>
        <w:rPr>
          <w:rFonts w:eastAsia="標楷體"/>
          <w:b/>
          <w:sz w:val="28"/>
        </w:rPr>
        <w:t>,</w:t>
      </w:r>
      <w:r>
        <w:rPr>
          <w:rFonts w:eastAsia="標楷體"/>
          <w:b/>
          <w:sz w:val="28"/>
        </w:rPr>
        <w:t>請自行影印</w:t>
      </w:r>
      <w:r>
        <w:rPr>
          <w:rFonts w:eastAsia="標楷體"/>
          <w:b/>
          <w:sz w:val="28"/>
        </w:rPr>
        <w:t>.</w:t>
      </w:r>
      <w:r>
        <w:rPr>
          <w:rFonts w:eastAsia="標楷體"/>
          <w:b/>
          <w:sz w:val="28"/>
        </w:rPr>
        <w:t>謝謝</w:t>
      </w:r>
      <w:r>
        <w:rPr>
          <w:rFonts w:eastAsia="標楷體"/>
          <w:b/>
          <w:sz w:val="28"/>
        </w:rPr>
        <w:t>!</w:t>
      </w:r>
    </w:p>
    <w:p>
      <w:pPr>
        <w:pStyle w:val="Web"/>
        <w:spacing w:before="0" w:after="0"/>
        <w:rPr>
          <w:rFonts w:ascii="Times New Roman" w:hAnsi="Times New Roman" w:eastAsia="標楷體"/>
          <w:szCs w:val="18"/>
        </w:rPr>
      </w:pPr>
      <w:r>
        <w:rPr>
          <w:rFonts w:ascii="Times New Roman" w:hAnsi="Times New Roman" w:eastAsia="標楷體"/>
          <w:szCs w:val="18"/>
        </w:rPr>
        <w:t xml:space="preserve">附件 </w:t>
      </w:r>
      <w:r>
        <w:rPr>
          <w:rFonts w:eastAsia="標楷體" w:ascii="Times New Roman" w:hAnsi="Times New Roman"/>
          <w:szCs w:val="18"/>
        </w:rPr>
        <w:t xml:space="preserve">2-5 </w:t>
      </w:r>
    </w:p>
    <w:p>
      <w:pPr>
        <w:pStyle w:val="Web"/>
        <w:spacing w:before="0" w:after="0"/>
        <w:rPr/>
      </w:pPr>
      <w:r>
        <w:rPr>
          <w:rStyle w:val="Style13"/>
          <w:rFonts w:ascii="Times New Roman" w:hAnsi="Times New Roman" w:eastAsia="標楷體"/>
          <w:szCs w:val="18"/>
        </w:rPr>
        <w:t xml:space="preserve">                   </w:t>
      </w:r>
      <w:r>
        <w:rPr>
          <w:rStyle w:val="Style13"/>
          <w:rFonts w:ascii="Times New Roman" w:hAnsi="Times New Roman" w:eastAsia="標楷體"/>
          <w:sz w:val="36"/>
          <w:szCs w:val="36"/>
        </w:rPr>
        <w:t>治療性遊戲創意報告</w:t>
      </w:r>
    </w:p>
    <w:tbl>
      <w:tblPr>
        <w:tblW w:w="96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847"/>
        <w:gridCol w:w="4847"/>
      </w:tblGrid>
      <w:tr>
        <w:trPr/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ascii="Times New Roman" w:hAnsi="Times New Roman" w:eastAsia="標楷體"/>
                <w:szCs w:val="18"/>
              </w:rPr>
              <w:t>遊戲名稱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ascii="Times New Roman" w:hAnsi="Times New Roman" w:eastAsia="標楷體"/>
                <w:szCs w:val="18"/>
              </w:rPr>
              <w:t>目的與方式</w:t>
            </w:r>
          </w:p>
        </w:tc>
      </w:tr>
      <w:tr>
        <w:trPr/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</w:tc>
      </w:tr>
      <w:tr>
        <w:trPr/>
        <w:tc>
          <w:tcPr>
            <w:tcW w:w="9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b"/>
              <w:spacing w:before="0" w:after="180"/>
              <w:jc w:val="center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8"/>
              </w:rPr>
              <w:t>活動照片集錦</w:t>
            </w:r>
          </w:p>
        </w:tc>
      </w:tr>
      <w:tr>
        <w:trPr/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</w:tc>
      </w:tr>
      <w:tr>
        <w:trPr>
          <w:trHeight w:val="4077" w:hRule="atLeast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b"/>
              <w:spacing w:before="0" w:after="180"/>
              <w:rPr>
                <w:rFonts w:ascii="Times New Roman" w:hAnsi="Times New Roman" w:eastAsia="標楷體"/>
                <w:szCs w:val="18"/>
              </w:rPr>
            </w:pPr>
            <w:r>
              <w:rPr>
                <w:rFonts w:eastAsia="標楷體" w:ascii="Times New Roman" w:hAnsi="Times New Roman"/>
                <w:szCs w:val="18"/>
              </w:rPr>
            </w:r>
          </w:p>
        </w:tc>
      </w:tr>
    </w:tbl>
    <w:p>
      <w:pPr>
        <w:pStyle w:val="Web"/>
        <w:spacing w:before="0" w:after="180"/>
        <w:rPr>
          <w:rFonts w:ascii="Times New Roman" w:hAnsi="Times New Roman" w:eastAsia="標楷體"/>
          <w:szCs w:val="18"/>
        </w:rPr>
      </w:pPr>
      <w:r>
        <w:rPr>
          <w:rFonts w:ascii="Times New Roman" w:hAnsi="Times New Roman" w:eastAsia="標楷體"/>
          <w:szCs w:val="18"/>
        </w:rPr>
        <w:t>附註</w:t>
      </w:r>
      <w:r>
        <w:rPr>
          <w:rFonts w:eastAsia="標楷體" w:ascii="Times New Roman" w:hAnsi="Times New Roman"/>
          <w:szCs w:val="18"/>
        </w:rPr>
        <w:t xml:space="preserve">: </w:t>
      </w:r>
      <w:r>
        <w:rPr>
          <w:rFonts w:ascii="Times New Roman" w:hAnsi="Times New Roman" w:eastAsia="標楷體"/>
          <w:szCs w:val="18"/>
        </w:rPr>
        <w:t>同學可自行增印此頁</w:t>
      </w:r>
      <w:r>
        <w:br w:type="page"/>
      </w:r>
    </w:p>
    <w:p>
      <w:pPr>
        <w:pStyle w:val="Style20"/>
        <w:rPr>
          <w:rFonts w:eastAsia="標楷體"/>
        </w:rPr>
      </w:pPr>
      <w:r>
        <w:rPr>
          <w:rFonts w:eastAsia="標楷體"/>
        </w:rPr>
        <w:t>附件</w:t>
      </w:r>
      <w:r>
        <w:rPr>
          <w:rFonts w:eastAsia="標楷體"/>
        </w:rPr>
        <w:t>3-1</w:t>
      </w:r>
    </w:p>
    <w:p>
      <w:pPr>
        <w:pStyle w:val="Style20"/>
        <w:rPr/>
      </w:pPr>
      <w:r>
        <w:rPr>
          <w:rStyle w:val="Style13"/>
          <w:rFonts w:eastAsia="標楷體"/>
        </w:rPr>
        <w:t xml:space="preserve">   </w:t>
      </w:r>
      <w:r>
        <w:rPr>
          <w:rStyle w:val="Style13"/>
          <w:rFonts w:eastAsia="標楷體"/>
          <w:b/>
          <w:sz w:val="28"/>
        </w:rPr>
        <w:t xml:space="preserve">                           </w:t>
      </w:r>
      <w:r>
        <w:rPr>
          <w:rStyle w:val="Style13"/>
          <w:rFonts w:eastAsia="標楷體"/>
          <w:b/>
          <w:sz w:val="32"/>
          <w:szCs w:val="32"/>
        </w:rPr>
        <w:t xml:space="preserve"> </w:t>
      </w:r>
      <w:r>
        <w:rPr>
          <w:rStyle w:val="Style13"/>
          <w:rFonts w:eastAsia="標楷體"/>
          <w:b/>
          <w:sz w:val="32"/>
          <w:szCs w:val="32"/>
        </w:rPr>
        <w:t>實 習 感 言</w:t>
      </w:r>
      <w:r>
        <w:rPr>
          <w:rStyle w:val="Style13"/>
          <w:rFonts w:eastAsia="標楷體"/>
          <w:b/>
          <w:sz w:val="28"/>
        </w:rPr>
        <w:t xml:space="preserve">            </w:t>
      </w:r>
      <w:r>
        <w:rPr>
          <w:rStyle w:val="Style13"/>
          <w:rFonts w:eastAsia="標楷體"/>
          <w:b/>
          <w:sz w:val="28"/>
        </w:rPr>
        <w:tab/>
      </w:r>
      <w:r>
        <w:rPr>
          <w:rStyle w:val="Style13"/>
          <w:rFonts w:eastAsia="標楷體"/>
          <w:sz w:val="22"/>
        </w:rPr>
        <w:t>學號</w:t>
      </w:r>
      <w:r>
        <w:rPr>
          <w:rStyle w:val="Style13"/>
          <w:rFonts w:eastAsia="標楷體"/>
          <w:sz w:val="22"/>
        </w:rPr>
        <w:t xml:space="preserve">: </w:t>
      </w:r>
    </w:p>
    <w:p>
      <w:pPr>
        <w:pStyle w:val="Style20"/>
        <w:rPr>
          <w:rFonts w:eastAsia="標楷體"/>
          <w:sz w:val="22"/>
        </w:rPr>
      </w:pPr>
      <w:r>
        <w:rPr>
          <w:rFonts w:eastAsia="標楷體"/>
          <w:sz w:val="22"/>
        </w:rPr>
        <w:t xml:space="preserve">                                                                   </w:t>
      </w:r>
      <w:r>
        <w:rPr>
          <w:rFonts w:eastAsia="標楷體"/>
          <w:sz w:val="22"/>
        </w:rPr>
        <w:tab/>
        <w:tab/>
      </w:r>
      <w:r>
        <w:rPr>
          <w:rFonts w:eastAsia="標楷體"/>
          <w:sz w:val="22"/>
        </w:rPr>
        <w:t>姓名</w:t>
      </w:r>
      <w:r>
        <w:rPr>
          <w:rFonts w:eastAsia="標楷體"/>
          <w:sz w:val="22"/>
        </w:rPr>
        <w:t>:</w:t>
      </w:r>
    </w:p>
    <w:p>
      <w:pPr>
        <w:pStyle w:val="Style20"/>
        <w:rPr>
          <w:rFonts w:eastAsia="標楷體"/>
        </w:rPr>
      </w:pPr>
      <w:r>
        <w:rPr>
          <w:rFonts w:eastAsia="標楷體"/>
        </w:rPr>
        <w:t>各位同學：</w:t>
      </w:r>
    </w:p>
    <w:p>
      <w:pPr>
        <w:pStyle w:val="Style20"/>
        <w:ind w:firstLine="480"/>
        <w:rPr>
          <w:rFonts w:eastAsia="標楷體"/>
        </w:rPr>
      </w:pPr>
      <w:r>
        <w:rPr>
          <w:rFonts w:eastAsia="標楷體"/>
        </w:rPr>
        <w:t>這是兒科護理實習，不知妳是否有新的收獲，對兒科護理專業又有更新一層的體認，老師很關心妳們的成長，請妳們提供寶貴的意見給老師們做參考，謝謝！</w:t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numPr>
          <w:ilvl w:val="0"/>
          <w:numId w:val="17"/>
        </w:numPr>
        <w:rPr>
          <w:rFonts w:eastAsia="標楷體"/>
        </w:rPr>
      </w:pPr>
      <w:r>
        <w:rPr>
          <w:rFonts w:eastAsia="標楷體"/>
        </w:rPr>
        <w:t>在此次實習中收獲最多的是什麼？</w:t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numPr>
          <w:ilvl w:val="0"/>
          <w:numId w:val="18"/>
        </w:numPr>
        <w:rPr>
          <w:rFonts w:eastAsia="標楷體"/>
        </w:rPr>
      </w:pPr>
      <w:r>
        <w:rPr>
          <w:rFonts w:eastAsia="標楷體"/>
        </w:rPr>
        <w:t>此次實習中，感到較困難的是什麼？</w:t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  <w:t>三、針對實習單位及實習作業之建議</w:t>
      </w:r>
      <w:r>
        <w:rPr>
          <w:rFonts w:eastAsia="標楷體"/>
        </w:rPr>
        <w:t>?</w:t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>
          <w:rFonts w:eastAsia="標楷體"/>
          <w:b/>
          <w:b/>
          <w:sz w:val="28"/>
        </w:rPr>
      </w:pPr>
      <w:r>
        <w:rPr>
          <w:rFonts w:eastAsia="標楷體"/>
          <w:b/>
          <w:sz w:val="28"/>
        </w:rPr>
      </w:r>
    </w:p>
    <w:p>
      <w:pPr>
        <w:pStyle w:val="Style20"/>
        <w:rPr/>
      </w:pPr>
      <w:r>
        <w:rPr>
          <w:rStyle w:val="Style13"/>
          <w:rFonts w:eastAsia="標楷體"/>
          <w:sz w:val="20"/>
        </w:rPr>
        <w:t xml:space="preserve"> </w:t>
      </w:r>
      <w:r>
        <w:rPr>
          <w:rStyle w:val="Style13"/>
          <w:rFonts w:eastAsia="標楷體"/>
        </w:rPr>
        <w:t>附件</w:t>
      </w:r>
      <w:r>
        <w:rPr>
          <w:rStyle w:val="Style13"/>
          <w:rFonts w:eastAsia="標楷體"/>
        </w:rPr>
        <w:t>3-2</w:t>
      </w:r>
    </w:p>
    <w:p>
      <w:pPr>
        <w:pStyle w:val="Style20"/>
        <w:spacing w:lineRule="exact" w:line="400"/>
        <w:jc w:val="center"/>
        <w:rPr>
          <w:rFonts w:eastAsia="標楷體"/>
          <w:b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康寧學校財團法人康寧大學</w:t>
      </w:r>
    </w:p>
    <w:p>
      <w:pPr>
        <w:pStyle w:val="Style20"/>
        <w:spacing w:lineRule="exact" w:line="400"/>
        <w:jc w:val="center"/>
        <w:rPr/>
      </w:pPr>
      <w:r>
        <w:rPr>
          <w:rStyle w:val="Style13"/>
          <w:rFonts w:eastAsia="標楷體"/>
          <w:b/>
          <w:bCs/>
          <w:sz w:val="32"/>
          <w:szCs w:val="32"/>
        </w:rPr>
        <w:t>兒科護理實習總評值</w:t>
      </w:r>
      <w:r>
        <w:rPr>
          <w:rStyle w:val="Style13"/>
          <w:rFonts w:eastAsia="標楷體"/>
          <w:bCs/>
          <w:sz w:val="28"/>
        </w:rPr>
        <w:t xml:space="preserve">    </w:t>
      </w:r>
    </w:p>
    <w:p>
      <w:pPr>
        <w:pStyle w:val="Style20"/>
        <w:rPr/>
      </w:pPr>
      <w:r>
        <w:rPr>
          <w:rStyle w:val="Style13"/>
          <w:rFonts w:eastAsia="標楷體"/>
          <w:b/>
          <w:sz w:val="2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Style w:val="Style13"/>
          <w:rFonts w:eastAsia="標楷體"/>
          <w:sz w:val="22"/>
        </w:rPr>
        <w:t>學號</w:t>
      </w:r>
      <w:r>
        <w:rPr>
          <w:rStyle w:val="Style13"/>
          <w:rFonts w:eastAsia="標楷體"/>
          <w:sz w:val="22"/>
        </w:rPr>
        <w:t>: ______________</w:t>
      </w:r>
    </w:p>
    <w:p>
      <w:pPr>
        <w:pStyle w:val="Style20"/>
        <w:rPr/>
      </w:pPr>
      <w:r>
        <w:rPr>
          <w:rStyle w:val="Style13"/>
          <w:rFonts w:eastAsia="標楷體"/>
          <w:sz w:val="26"/>
        </w:rPr>
        <w:t>請依</w:t>
      </w:r>
      <w:r>
        <w:rPr>
          <w:rStyle w:val="Style13"/>
          <w:rFonts w:eastAsia="標楷體"/>
        </w:rPr>
        <w:t>實習目標與科核心能力達成之對應</w:t>
      </w:r>
      <w:r>
        <w:rPr>
          <w:rStyle w:val="Style13"/>
          <w:rFonts w:eastAsia="標楷體"/>
          <w:sz w:val="26"/>
        </w:rPr>
        <w:t xml:space="preserve">作自我評值          </w:t>
      </w:r>
      <w:r>
        <w:rPr>
          <w:rStyle w:val="Style13"/>
          <w:rFonts w:eastAsia="標楷體"/>
          <w:sz w:val="26"/>
        </w:rPr>
        <w:tab/>
      </w:r>
      <w:r>
        <w:rPr>
          <w:rStyle w:val="Style13"/>
          <w:rFonts w:eastAsia="標楷體"/>
          <w:sz w:val="22"/>
        </w:rPr>
        <w:t>姓名</w:t>
      </w:r>
      <w:r>
        <w:rPr>
          <w:rStyle w:val="Style13"/>
          <w:rFonts w:eastAsia="標楷體"/>
          <w:sz w:val="22"/>
        </w:rPr>
        <w:t>: ______________</w:t>
      </w:r>
    </w:p>
    <w:tbl>
      <w:tblPr>
        <w:tblW w:w="9720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4860"/>
        <w:gridCol w:w="4860"/>
      </w:tblGrid>
      <w:tr>
        <w:trPr>
          <w:trHeight w:val="420" w:hRule="atLeast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snapToGrid w:val="false"/>
              <w:spacing w:before="180" w:after="0"/>
              <w:jc w:val="both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實習目標與科核心能力達成之對應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0"/>
              <w:jc w:val="both"/>
              <w:rPr>
                <w:rFonts w:eastAsia="標楷體"/>
                <w:b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自我評值</w:t>
            </w:r>
          </w:p>
        </w:tc>
      </w:tr>
      <w:tr>
        <w:trPr>
          <w:trHeight w:val="1183" w:hRule="atLeast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ind w:left="721" w:hanging="721"/>
              <w:rPr>
                <w:rFonts w:eastAsia="標楷體"/>
                <w:b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一</w:t>
            </w:r>
            <w:r>
              <w:rPr>
                <w:rFonts w:eastAsia="標楷體"/>
                <w:b/>
                <w:color w:val="000000"/>
              </w:rPr>
              <w:t>)</w:t>
            </w:r>
            <w:r>
              <w:rPr>
                <w:rFonts w:eastAsia="標楷體"/>
                <w:b/>
                <w:color w:val="000000"/>
              </w:rPr>
              <w:t>關愛</w:t>
            </w:r>
          </w:p>
          <w:p>
            <w:pPr>
              <w:pStyle w:val="Style20"/>
              <w:spacing w:lineRule="auto"/>
              <w:jc w:val="both"/>
              <w:rPr/>
            </w:pPr>
            <w:r>
              <w:rPr>
                <w:rStyle w:val="Style13"/>
                <w:rFonts w:eastAsia="標楷體"/>
                <w:color w:val="000000"/>
              </w:rPr>
              <w:t>1.</w:t>
            </w:r>
            <w:r>
              <w:rPr>
                <w:rStyle w:val="Style13"/>
                <w:rFonts w:eastAsia="標楷體"/>
              </w:rPr>
              <w:t>學習面對服務對象及其家屬之常見心理與情緒反應，進行關懷照護。</w:t>
            </w:r>
          </w:p>
          <w:p>
            <w:pPr>
              <w:pStyle w:val="Style20"/>
              <w:snapToGrid w:val="false"/>
              <w:spacing w:lineRule="exact" w:line="280"/>
              <w:rPr/>
            </w:pPr>
            <w:r>
              <w:rPr>
                <w:rStyle w:val="Style13"/>
                <w:rFonts w:eastAsia="標楷體"/>
                <w:color w:val="000000"/>
              </w:rPr>
              <w:t>2.</w:t>
            </w:r>
            <w:r>
              <w:rPr>
                <w:rStyle w:val="Style13"/>
                <w:rFonts w:eastAsia="標楷體"/>
                <w:color w:val="000000"/>
              </w:rPr>
              <w:t xml:space="preserve">重視以家庭為中心之護理活動。   </w:t>
            </w:r>
          </w:p>
          <w:p>
            <w:pPr>
              <w:pStyle w:val="Style20"/>
              <w:spacing w:lineRule="auto"/>
              <w:jc w:val="both"/>
              <w:rPr/>
            </w:pPr>
            <w:r>
              <w:rPr/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  <w:b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  <w:tr>
        <w:trPr>
          <w:trHeight w:val="1283" w:hRule="atLeast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ind w:left="721" w:hanging="721"/>
              <w:rPr>
                <w:rFonts w:eastAsia="標楷體"/>
                <w:b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二</w:t>
            </w:r>
            <w:r>
              <w:rPr>
                <w:rFonts w:eastAsia="標楷體"/>
                <w:b/>
                <w:color w:val="000000"/>
              </w:rPr>
              <w:t>)</w:t>
            </w:r>
            <w:r>
              <w:rPr>
                <w:rFonts w:eastAsia="標楷體"/>
                <w:b/>
                <w:color w:val="000000"/>
              </w:rPr>
              <w:t>倫理素養</w:t>
            </w:r>
          </w:p>
          <w:p>
            <w:pPr>
              <w:pStyle w:val="Style2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表現倫理素養於護理活動中。</w:t>
            </w:r>
          </w:p>
          <w:p>
            <w:pPr>
              <w:pStyle w:val="Style20"/>
              <w:rPr/>
            </w:pPr>
            <w:r>
              <w:rPr>
                <w:rStyle w:val="Style13"/>
                <w:rFonts w:eastAsia="標楷體"/>
                <w:color w:val="000000"/>
              </w:rPr>
              <w:t>2.</w:t>
            </w:r>
            <w:r>
              <w:rPr>
                <w:rStyle w:val="Style13"/>
                <w:rFonts w:eastAsia="標楷體"/>
                <w:color w:val="000000"/>
              </w:rPr>
              <w:t>尊重服務對象及其家屬隱私、家庭習俗和信</w:t>
            </w:r>
          </w:p>
          <w:p>
            <w:pPr>
              <w:pStyle w:val="Style20"/>
              <w:widowControl/>
              <w:snapToGrid w:val="false"/>
              <w:ind w:hanging="15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仰。</w:t>
            </w:r>
          </w:p>
          <w:p>
            <w:pPr>
              <w:pStyle w:val="Style20"/>
              <w:widowControl/>
              <w:snapToGrid w:val="false"/>
              <w:ind w:hanging="151"/>
              <w:rPr/>
            </w:pPr>
            <w:r>
              <w:rPr/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  <w:b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  <w:tr>
        <w:trPr>
          <w:trHeight w:val="1603" w:hRule="atLeast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ind w:left="721" w:hanging="721"/>
              <w:rPr>
                <w:rFonts w:eastAsia="標楷體"/>
                <w:b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三</w:t>
            </w:r>
            <w:r>
              <w:rPr>
                <w:rFonts w:eastAsia="標楷體"/>
                <w:b/>
                <w:color w:val="000000"/>
              </w:rPr>
              <w:t>)</w:t>
            </w:r>
            <w:r>
              <w:rPr>
                <w:rFonts w:eastAsia="標楷體"/>
                <w:b/>
                <w:color w:val="000000"/>
              </w:rPr>
              <w:t>一般臨床護理技能</w:t>
            </w:r>
          </w:p>
          <w:p>
            <w:pPr>
              <w:pStyle w:val="Style20"/>
              <w:tabs>
                <w:tab w:val="clear" w:pos="480"/>
              </w:tabs>
              <w:ind w:left="240" w:hanging="240"/>
              <w:jc w:val="both"/>
              <w:rPr/>
            </w:pPr>
            <w:r>
              <w:rPr>
                <w:rStyle w:val="Style13"/>
                <w:rFonts w:eastAsia="標楷體"/>
              </w:rPr>
              <w:t>1.</w:t>
            </w:r>
            <w:r>
              <w:rPr>
                <w:rStyle w:val="Style13"/>
                <w:rFonts w:eastAsia="標楷體"/>
              </w:rPr>
              <w:t>有系統評估及收集服務對象之個別需求與資料，並依優先順序確立健康問題。</w:t>
            </w:r>
          </w:p>
          <w:p>
            <w:pPr>
              <w:pStyle w:val="Style20"/>
              <w:widowControl/>
              <w:ind w:hanging="360"/>
              <w:rPr/>
            </w:pPr>
            <w:r>
              <w:rPr>
                <w:rStyle w:val="Style13"/>
                <w:rFonts w:eastAsia="標楷體"/>
              </w:rPr>
              <w:t xml:space="preserve">   </w:t>
            </w:r>
            <w:r>
              <w:rPr>
                <w:rStyle w:val="Style13"/>
                <w:rFonts w:eastAsia="標楷體"/>
              </w:rPr>
              <w:t>2.</w:t>
            </w:r>
            <w:r>
              <w:rPr>
                <w:rStyle w:val="Style13"/>
                <w:rFonts w:eastAsia="標楷體"/>
              </w:rPr>
              <w:t xml:space="preserve">依據各年齡層兒童身、心、社會發展及需求。 </w:t>
            </w:r>
          </w:p>
          <w:p>
            <w:pPr>
              <w:pStyle w:val="Style20"/>
              <w:widowControl/>
              <w:ind w:hanging="360"/>
              <w:rPr/>
            </w:pPr>
            <w:r>
              <w:rPr>
                <w:rStyle w:val="Style13"/>
                <w:rFonts w:eastAsia="標楷體"/>
              </w:rPr>
              <w:t xml:space="preserve">   </w:t>
            </w:r>
            <w:r>
              <w:rPr>
                <w:rStyle w:val="Style13"/>
                <w:rFonts w:eastAsia="標楷體"/>
              </w:rPr>
              <w:t>3.</w:t>
            </w:r>
            <w:r>
              <w:rPr>
                <w:rStyle w:val="Style13"/>
                <w:rFonts w:eastAsia="標楷體"/>
              </w:rPr>
              <w:t>執行護理計畫之各項護理活動，並能依據成</w:t>
            </w:r>
          </w:p>
          <w:p>
            <w:pPr>
              <w:pStyle w:val="Style20"/>
              <w:snapToGrid w:val="false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效進行評值。</w:t>
            </w:r>
          </w:p>
          <w:p>
            <w:pPr>
              <w:pStyle w:val="Style20"/>
              <w:snapToGrid w:val="false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有效運用照護技巧（如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治療性遊戲）於護理</w:t>
            </w:r>
          </w:p>
          <w:p>
            <w:pPr>
              <w:pStyle w:val="Style20"/>
              <w:snapToGrid w:val="false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過程。</w:t>
            </w:r>
          </w:p>
          <w:p>
            <w:pPr>
              <w:pStyle w:val="Style20"/>
              <w:snapToGrid w:val="fals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  <w:b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  <w:tr>
        <w:trPr>
          <w:trHeight w:val="1211" w:hRule="atLeast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ind w:left="721" w:hanging="601"/>
              <w:rPr>
                <w:rFonts w:eastAsia="標楷體"/>
                <w:b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四</w:t>
            </w:r>
            <w:r>
              <w:rPr>
                <w:rFonts w:eastAsia="標楷體"/>
                <w:b/>
                <w:color w:val="000000"/>
              </w:rPr>
              <w:t>)</w:t>
            </w:r>
            <w:r>
              <w:rPr>
                <w:rFonts w:eastAsia="標楷體"/>
                <w:b/>
                <w:color w:val="000000"/>
              </w:rPr>
              <w:t>基礎生物醫學科學</w:t>
            </w:r>
          </w:p>
          <w:p>
            <w:pPr>
              <w:pStyle w:val="Style20"/>
              <w:widowControl/>
              <w:ind w:hanging="48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認識兒科常見疾病。</w:t>
            </w:r>
          </w:p>
          <w:p>
            <w:pPr>
              <w:pStyle w:val="Style20"/>
              <w:widowControl/>
              <w:ind w:hanging="480"/>
              <w:rPr/>
            </w:pPr>
            <w:r>
              <w:rPr>
                <w:rStyle w:val="Style13"/>
                <w:rFonts w:eastAsia="標楷體"/>
              </w:rPr>
              <w:t>2.  2.</w:t>
            </w:r>
            <w:r>
              <w:rPr>
                <w:rStyle w:val="Style13"/>
                <w:rFonts w:eastAsia="標楷體"/>
              </w:rPr>
              <w:t>正確運用相關之學理知識於服務對象照護上。</w:t>
            </w:r>
            <w:r>
              <w:rPr/>
              <w:t xml:space="preserve"> </w:t>
            </w:r>
          </w:p>
          <w:p>
            <w:pPr>
              <w:pStyle w:val="Style20"/>
              <w:snapToGrid w:val="false"/>
              <w:rPr>
                <w:rFonts w:eastAsia="標楷體"/>
                <w:b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  <w:b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  <w:tr>
        <w:trPr>
          <w:trHeight w:val="1029" w:hRule="atLeast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ind w:left="721" w:hanging="721"/>
              <w:rPr/>
            </w:pPr>
            <w:r>
              <w:rPr>
                <w:rStyle w:val="Style13"/>
                <w:rFonts w:eastAsia="標楷體"/>
                <w:b/>
                <w:color w:val="000000"/>
              </w:rPr>
              <w:t>(</w:t>
            </w:r>
            <w:r>
              <w:rPr>
                <w:rStyle w:val="Style13"/>
                <w:rFonts w:eastAsia="標楷體"/>
                <w:b/>
                <w:color w:val="000000"/>
              </w:rPr>
              <w:t>五</w:t>
            </w:r>
            <w:r>
              <w:rPr>
                <w:rStyle w:val="Style13"/>
                <w:rFonts w:eastAsia="標楷體"/>
                <w:b/>
                <w:color w:val="000000"/>
              </w:rPr>
              <w:t>)</w:t>
            </w:r>
            <w:r>
              <w:rPr>
                <w:rStyle w:val="Style13"/>
                <w:rFonts w:eastAsia="標楷體"/>
                <w:b/>
                <w:color w:val="000000"/>
              </w:rPr>
              <w:t>終身學習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利用各種資源繼續充實自我，以改善照護的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知識與技能。</w:t>
            </w:r>
          </w:p>
          <w:p>
            <w:pPr>
              <w:pStyle w:val="Style20"/>
              <w:snapToGrid w:val="false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接受新知，願意改變、終身學習，並能持續</w:t>
            </w:r>
          </w:p>
          <w:p>
            <w:pPr>
              <w:pStyle w:val="Style20"/>
              <w:snapToGrid w:val="false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充實護理能力。</w:t>
            </w:r>
          </w:p>
          <w:p>
            <w:pPr>
              <w:pStyle w:val="Style20"/>
              <w:snapToGrid w:val="false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  <w:b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  <w:tr>
        <w:trPr>
          <w:trHeight w:val="345" w:hRule="atLeast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ind w:left="721" w:hanging="721"/>
              <w:rPr/>
            </w:pPr>
            <w:r>
              <w:rPr>
                <w:rStyle w:val="Style13"/>
                <w:rFonts w:eastAsia="標楷體"/>
                <w:b/>
                <w:color w:val="000000"/>
              </w:rPr>
              <w:t>(</w:t>
            </w:r>
            <w:r>
              <w:rPr>
                <w:rStyle w:val="Style13"/>
                <w:rFonts w:eastAsia="標楷體"/>
                <w:b/>
                <w:color w:val="000000"/>
              </w:rPr>
              <w:t>六</w:t>
            </w:r>
            <w:r>
              <w:rPr>
                <w:rStyle w:val="Style13"/>
                <w:rFonts w:eastAsia="標楷體"/>
                <w:b/>
                <w:color w:val="000000"/>
              </w:rPr>
              <w:t>)</w:t>
            </w:r>
            <w:r>
              <w:rPr>
                <w:rStyle w:val="Style13"/>
                <w:rFonts w:eastAsia="標楷體"/>
                <w:b/>
                <w:color w:val="000000"/>
              </w:rPr>
              <w:t>克盡職責性</w:t>
            </w:r>
          </w:p>
          <w:p>
            <w:pPr>
              <w:pStyle w:val="Style20"/>
              <w:widowControl/>
              <w:spacing w:lineRule="auto"/>
              <w:ind w:hanging="360"/>
              <w:rPr/>
            </w:pPr>
            <w:r>
              <w:rPr>
                <w:rStyle w:val="Style13"/>
                <w:rFonts w:eastAsia="標楷體"/>
                <w:color w:val="000000"/>
              </w:rPr>
              <w:t>11 1.</w:t>
            </w:r>
            <w:r>
              <w:rPr>
                <w:rStyle w:val="Style13"/>
                <w:rFonts w:eastAsia="標楷體"/>
              </w:rPr>
              <w:t>遵守實習規則，不遲到早退，善盡護生之本</w:t>
            </w:r>
          </w:p>
          <w:p>
            <w:pPr>
              <w:pStyle w:val="Style20"/>
              <w:widowControl/>
              <w:spacing w:lineRule="auto"/>
              <w:ind w:hanging="360"/>
              <w:rPr/>
            </w:pPr>
            <w:r>
              <w:rPr>
                <w:rStyle w:val="Style13"/>
                <w:rFonts w:eastAsia="標楷體"/>
              </w:rPr>
              <w:t xml:space="preserve">     </w:t>
            </w:r>
            <w:r>
              <w:rPr>
                <w:rStyle w:val="Style13"/>
                <w:rFonts w:eastAsia="標楷體"/>
              </w:rPr>
              <w:t>分。</w:t>
            </w:r>
          </w:p>
          <w:p>
            <w:pPr>
              <w:pStyle w:val="Style20"/>
              <w:spacing w:lineRule="auto"/>
              <w:ind w:hanging="360"/>
              <w:rPr>
                <w:rFonts w:eastAsia="標楷體"/>
              </w:rPr>
            </w:pPr>
            <w:r>
              <w:rPr>
                <w:rFonts w:eastAsia="標楷體"/>
              </w:rPr>
              <w:t>2.22.</w:t>
            </w:r>
            <w:r>
              <w:rPr>
                <w:rFonts w:eastAsia="標楷體"/>
              </w:rPr>
              <w:t>認同專業的重要性，願意從事照護與治療工</w:t>
            </w:r>
          </w:p>
          <w:p>
            <w:pPr>
              <w:pStyle w:val="Style20"/>
              <w:widowControl/>
              <w:tabs>
                <w:tab w:val="clear" w:pos="480"/>
              </w:tabs>
              <w:spacing w:lineRule="auto"/>
              <w:ind w:left="-150" w:hanging="0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作。</w:t>
            </w:r>
          </w:p>
          <w:p>
            <w:pPr>
              <w:pStyle w:val="Style20"/>
              <w:widowControl/>
              <w:tabs>
                <w:tab w:val="clear" w:pos="480"/>
              </w:tabs>
              <w:spacing w:lineRule="auto"/>
              <w:ind w:left="-150" w:hanging="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widowControl/>
              <w:tabs>
                <w:tab w:val="clear" w:pos="480"/>
              </w:tabs>
              <w:spacing w:lineRule="auto"/>
              <w:ind w:left="-150" w:hanging="0"/>
              <w:rPr>
                <w:rFonts w:eastAsia="標楷體"/>
                <w:b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  <w:b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  <w:tr>
        <w:trPr>
          <w:trHeight w:val="347" w:hRule="atLeast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ind w:left="721" w:hanging="601"/>
              <w:rPr>
                <w:rFonts w:eastAsia="標楷體"/>
                <w:b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七</w:t>
            </w:r>
            <w:r>
              <w:rPr>
                <w:rFonts w:eastAsia="標楷體"/>
                <w:b/>
                <w:color w:val="000000"/>
              </w:rPr>
              <w:t>)</w:t>
            </w:r>
            <w:r>
              <w:rPr>
                <w:rFonts w:eastAsia="標楷體"/>
                <w:b/>
                <w:color w:val="000000"/>
              </w:rPr>
              <w:t>溝通與合作</w:t>
            </w:r>
          </w:p>
          <w:p>
            <w:pPr>
              <w:pStyle w:val="Style20"/>
              <w:spacing w:lineRule="auto"/>
              <w:rPr/>
            </w:pPr>
            <w:r>
              <w:rPr>
                <w:rStyle w:val="Style13"/>
                <w:rFonts w:eastAsia="標楷體"/>
                <w:color w:val="000000"/>
              </w:rPr>
              <w:t>1</w:t>
            </w:r>
            <w:r>
              <w:rPr>
                <w:rStyle w:val="Style13"/>
                <w:rFonts w:eastAsia="標楷體"/>
                <w:b/>
                <w:color w:val="000000"/>
              </w:rPr>
              <w:t>.</w:t>
            </w:r>
            <w:r>
              <w:rPr>
                <w:rStyle w:val="Style13"/>
                <w:rFonts w:eastAsia="標楷體"/>
              </w:rPr>
              <w:t>運用專業性觀察、溝通技能，與服務對象及</w:t>
            </w:r>
          </w:p>
          <w:p>
            <w:pPr>
              <w:pStyle w:val="Style20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家屬建立良好的治療性人際關係。</w:t>
            </w:r>
          </w:p>
          <w:p>
            <w:pPr>
              <w:pStyle w:val="Style20"/>
              <w:spacing w:lineRule="auto"/>
              <w:rPr/>
            </w:pPr>
            <w:r>
              <w:rPr>
                <w:rStyle w:val="Style13"/>
                <w:rFonts w:eastAsia="標楷體"/>
              </w:rPr>
              <w:t>2.</w:t>
            </w:r>
            <w:r>
              <w:rPr>
                <w:rStyle w:val="Style13"/>
                <w:rFonts w:eastAsia="標楷體"/>
              </w:rPr>
              <w:t>運用語言與非語言的溝通技巧，敏感察覺及</w:t>
            </w:r>
          </w:p>
          <w:p>
            <w:pPr>
              <w:pStyle w:val="Style20"/>
              <w:spacing w:lineRule="auto"/>
              <w:rPr/>
            </w:pPr>
            <w:r>
              <w:rPr>
                <w:rStyle w:val="Style13"/>
                <w:rFonts w:eastAsia="標楷體"/>
              </w:rPr>
              <w:t xml:space="preserve">  </w:t>
            </w:r>
            <w:r>
              <w:rPr>
                <w:rStyle w:val="Style13"/>
                <w:rFonts w:eastAsia="標楷體"/>
              </w:rPr>
              <w:t>發現服務對象個別照護問題。</w:t>
            </w:r>
          </w:p>
          <w:p>
            <w:pPr>
              <w:pStyle w:val="Style20"/>
              <w:snapToGrid w:val="false"/>
              <w:spacing w:lineRule="auto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3.</w:t>
            </w:r>
            <w:r>
              <w:rPr>
                <w:rFonts w:eastAsia="標楷體"/>
                <w:spacing w:val="20"/>
              </w:rPr>
              <w:t>具備團隊精神，與醫療小組成員進行</w:t>
            </w:r>
          </w:p>
          <w:p>
            <w:pPr>
              <w:pStyle w:val="Style20"/>
              <w:snapToGrid w:val="false"/>
              <w:spacing w:lineRule="auto"/>
              <w:rPr/>
            </w:pPr>
            <w:r>
              <w:rPr>
                <w:rStyle w:val="Style13"/>
                <w:rFonts w:eastAsia="標楷體"/>
                <w:spacing w:val="20"/>
              </w:rPr>
              <w:t xml:space="preserve">  </w:t>
            </w:r>
            <w:r>
              <w:rPr>
                <w:rStyle w:val="Style13"/>
                <w:rFonts w:eastAsia="標楷體"/>
                <w:spacing w:val="20"/>
              </w:rPr>
              <w:t>有效溝通</w:t>
            </w:r>
            <w:r>
              <w:rPr>
                <w:rStyle w:val="Style13"/>
                <w:rFonts w:eastAsia="標楷體"/>
              </w:rPr>
              <w:t>。</w:t>
            </w:r>
          </w:p>
          <w:p>
            <w:pPr>
              <w:pStyle w:val="Style20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  <w:b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  <w:tr>
        <w:trPr>
          <w:trHeight w:val="961" w:hRule="atLeast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ind w:left="721" w:hanging="721"/>
              <w:rPr/>
            </w:pPr>
            <w:r>
              <w:rPr>
                <w:rStyle w:val="Style13"/>
                <w:rFonts w:eastAsia="標楷體"/>
                <w:b/>
                <w:color w:val="000000"/>
              </w:rPr>
              <w:t>(</w:t>
            </w:r>
            <w:r>
              <w:rPr>
                <w:rStyle w:val="Style13"/>
                <w:rFonts w:eastAsia="標楷體"/>
                <w:b/>
                <w:color w:val="000000"/>
              </w:rPr>
              <w:t>八</w:t>
            </w:r>
            <w:r>
              <w:rPr>
                <w:rStyle w:val="Style13"/>
                <w:rFonts w:eastAsia="標楷體"/>
                <w:b/>
                <w:color w:val="000000"/>
              </w:rPr>
              <w:t>)</w:t>
            </w:r>
            <w:r>
              <w:rPr/>
              <w:t xml:space="preserve"> </w:t>
            </w:r>
            <w:r>
              <w:rPr>
                <w:rStyle w:val="Style13"/>
                <w:rFonts w:eastAsia="標楷體"/>
                <w:b/>
                <w:color w:val="000000"/>
              </w:rPr>
              <w:t>專業創新能力</w:t>
            </w:r>
          </w:p>
          <w:p>
            <w:pPr>
              <w:pStyle w:val="Style20"/>
              <w:rPr/>
            </w:pPr>
            <w:r>
              <w:rPr>
                <w:rStyle w:val="Style13"/>
                <w:rFonts w:eastAsia="標楷體"/>
                <w:color w:val="000000"/>
              </w:rPr>
              <w:t>1.</w:t>
            </w:r>
            <w:r>
              <w:rPr>
                <w:rStyle w:val="Style13"/>
                <w:rFonts w:eastAsia="標楷體"/>
                <w:color w:val="000000"/>
              </w:rPr>
              <w:t>應用創新的概念於臨床業務中，提昇照護品</w:t>
            </w:r>
          </w:p>
          <w:p>
            <w:pPr>
              <w:pStyle w:val="Style20"/>
              <w:rPr/>
            </w:pPr>
            <w:r>
              <w:rPr>
                <w:rStyle w:val="Style13"/>
                <w:rFonts w:eastAsia="標楷體"/>
                <w:color w:val="000000"/>
              </w:rPr>
              <w:t xml:space="preserve">  </w:t>
            </w:r>
            <w:r>
              <w:rPr>
                <w:rStyle w:val="Style13"/>
                <w:rFonts w:eastAsia="標楷體"/>
                <w:color w:val="000000"/>
              </w:rPr>
              <w:t>質。</w:t>
            </w:r>
          </w:p>
          <w:p>
            <w:pPr>
              <w:pStyle w:val="Style20"/>
              <w:snapToGrid w:val="false"/>
              <w:rPr/>
            </w:pPr>
            <w:r>
              <w:rPr>
                <w:rStyle w:val="Style13"/>
                <w:rFonts w:eastAsia="標楷體"/>
                <w:color w:val="000000"/>
              </w:rPr>
              <w:t>2.</w:t>
            </w:r>
            <w:r>
              <w:rPr>
                <w:rStyle w:val="Style13"/>
                <w:rFonts w:eastAsia="標楷體"/>
                <w:color w:val="000000"/>
              </w:rPr>
              <w:t>執行具個別性照護之服務。</w:t>
            </w:r>
          </w:p>
          <w:p>
            <w:pPr>
              <w:pStyle w:val="Style20"/>
              <w:snapToGrid w:val="false"/>
              <w:rPr/>
            </w:pPr>
            <w:r>
              <w:rPr/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  <w:b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  <w:tr>
        <w:trPr>
          <w:trHeight w:val="961" w:hRule="atLeast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ind w:left="721" w:hanging="601"/>
              <w:rPr>
                <w:rFonts w:eastAsia="標楷體"/>
                <w:b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九</w:t>
            </w:r>
            <w:r>
              <w:rPr>
                <w:rFonts w:eastAsia="標楷體"/>
                <w:b/>
                <w:color w:val="000000"/>
              </w:rPr>
              <w:t>)</w:t>
            </w:r>
            <w:r>
              <w:rPr>
                <w:rFonts w:eastAsia="標楷體"/>
                <w:b/>
                <w:color w:val="000000"/>
              </w:rPr>
              <w:t>批判性思考能力</w:t>
            </w:r>
          </w:p>
          <w:p>
            <w:pPr>
              <w:pStyle w:val="Style20"/>
              <w:spacing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具備系統性、完整性資料收集能力。</w:t>
            </w:r>
          </w:p>
          <w:p>
            <w:pPr>
              <w:pStyle w:val="Style20"/>
              <w:spacing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評值護理成效並能適時修改護理計畫的能</w:t>
            </w:r>
          </w:p>
          <w:p>
            <w:pPr>
              <w:pStyle w:val="Style20"/>
              <w:spacing w:lineRule="auto"/>
              <w:jc w:val="both"/>
              <w:rPr/>
            </w:pPr>
            <w:r>
              <w:rPr>
                <w:rStyle w:val="Style13"/>
                <w:rFonts w:eastAsia="標楷體"/>
                <w:color w:val="000000"/>
              </w:rPr>
              <w:t xml:space="preserve">  </w:t>
            </w:r>
            <w:r>
              <w:rPr>
                <w:rStyle w:val="Style13"/>
                <w:rFonts w:eastAsia="標楷體"/>
                <w:color w:val="000000"/>
              </w:rPr>
              <w:t>力。</w:t>
            </w:r>
          </w:p>
          <w:p>
            <w:pPr>
              <w:pStyle w:val="Style20"/>
              <w:tabs>
                <w:tab w:val="clear" w:pos="480"/>
              </w:tabs>
              <w:ind w:left="721" w:hanging="721"/>
              <w:rPr>
                <w:rFonts w:eastAsia="標楷體"/>
                <w:b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  <w:b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</w:tbl>
    <w:p>
      <w:pPr>
        <w:pStyle w:val="Style20"/>
        <w:rPr>
          <w:rFonts w:eastAsia="標楷體"/>
          <w:sz w:val="26"/>
        </w:rPr>
      </w:pPr>
      <w:r>
        <w:rPr>
          <w:rFonts w:eastAsia="標楷體"/>
          <w:sz w:val="26"/>
        </w:rPr>
      </w:r>
      <w:r>
        <w:br w:type="page"/>
      </w:r>
    </w:p>
    <w:p>
      <w:pPr>
        <w:pStyle w:val="Style20"/>
        <w:spacing w:lineRule="exact" w:line="400"/>
        <w:rPr/>
      </w:pPr>
      <w:r>
        <w:rPr>
          <w:rStyle w:val="Style13"/>
          <w:rFonts w:eastAsia="標楷體"/>
        </w:rPr>
        <w:t>附件</w:t>
      </w:r>
      <w:r>
        <w:rPr>
          <w:rStyle w:val="Style13"/>
          <w:rFonts w:eastAsia="標楷體"/>
        </w:rPr>
        <w:t>4-1</w:t>
      </w:r>
      <w:r>
        <w:rPr>
          <w:rStyle w:val="Style13"/>
          <w:rFonts w:eastAsia="標楷體"/>
          <w:b/>
          <w:sz w:val="28"/>
        </w:rPr>
        <w:t xml:space="preserve">             </w:t>
      </w:r>
      <w:r>
        <w:rPr>
          <w:rStyle w:val="Style13"/>
          <w:rFonts w:eastAsia="標楷體"/>
          <w:b/>
          <w:bCs/>
          <w:sz w:val="32"/>
          <w:szCs w:val="32"/>
        </w:rPr>
        <w:t>康寧學校財團法人康寧大學</w:t>
      </w:r>
    </w:p>
    <w:p>
      <w:pPr>
        <w:pStyle w:val="Style20"/>
        <w:spacing w:lineRule="exact" w:line="400"/>
        <w:jc w:val="center"/>
        <w:rPr>
          <w:rFonts w:eastAsia="標楷體"/>
          <w:b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兒科護理實習評量表</w:t>
      </w:r>
      <w:r>
        <w:rPr>
          <w:rFonts w:eastAsia="標楷體"/>
          <w:b/>
          <w:sz w:val="32"/>
          <w:szCs w:val="32"/>
        </w:rPr>
        <w:t>(</w:t>
      </w:r>
      <w:r>
        <w:rPr>
          <w:rFonts w:eastAsia="標楷體"/>
          <w:b/>
          <w:sz w:val="32"/>
          <w:szCs w:val="32"/>
        </w:rPr>
        <w:t>一</w:t>
      </w:r>
      <w:r>
        <w:rPr>
          <w:rFonts w:eastAsia="標楷體"/>
          <w:b/>
          <w:sz w:val="32"/>
          <w:szCs w:val="32"/>
        </w:rPr>
        <w:t xml:space="preserve">) </w:t>
      </w:r>
      <w:r>
        <w:rPr>
          <w:rFonts w:eastAsia="標楷體"/>
          <w:b/>
          <w:sz w:val="32"/>
          <w:szCs w:val="32"/>
        </w:rPr>
        <w:t>臨床表現</w:t>
      </w:r>
    </w:p>
    <w:p>
      <w:pPr>
        <w:pStyle w:val="Style20"/>
        <w:rPr/>
      </w:pPr>
      <w:r>
        <w:rPr>
          <w:rStyle w:val="Style13"/>
          <w:rFonts w:eastAsia="標楷體"/>
        </w:rPr>
        <w:t>學生姓名：</w:t>
      </w:r>
      <w:r>
        <w:rPr>
          <w:rStyle w:val="Style13"/>
          <w:rFonts w:eastAsia="標楷體"/>
          <w:u w:val="single"/>
        </w:rPr>
        <w:t xml:space="preserve">             </w:t>
      </w:r>
      <w:r>
        <w:rPr>
          <w:rStyle w:val="Style13"/>
          <w:rFonts w:eastAsia="標楷體"/>
        </w:rPr>
        <w:t xml:space="preserve">  學號：</w:t>
      </w:r>
      <w:r>
        <w:rPr>
          <w:rStyle w:val="Style13"/>
          <w:rFonts w:eastAsia="標楷體"/>
          <w:u w:val="single"/>
        </w:rPr>
        <w:t xml:space="preserve">              </w:t>
      </w:r>
      <w:r>
        <w:rPr>
          <w:rStyle w:val="Style13"/>
          <w:rFonts w:eastAsia="標楷體"/>
        </w:rPr>
        <w:t xml:space="preserve">   實習單位：</w:t>
      </w:r>
      <w:r>
        <w:rPr>
          <w:rStyle w:val="Style13"/>
          <w:rFonts w:eastAsia="標楷體"/>
          <w:u w:val="single"/>
        </w:rPr>
        <w:t xml:space="preserve">               </w:t>
      </w:r>
    </w:p>
    <w:p>
      <w:pPr>
        <w:pStyle w:val="Style20"/>
        <w:rPr/>
      </w:pPr>
      <w:r>
        <w:rPr>
          <w:rStyle w:val="Style13"/>
          <w:rFonts w:eastAsia="標楷體"/>
        </w:rPr>
        <w:t>實習日期：</w:t>
      </w:r>
      <w:r>
        <w:rPr>
          <w:rStyle w:val="Style13"/>
          <w:rFonts w:eastAsia="標楷體"/>
          <w:u w:val="single"/>
        </w:rPr>
        <w:t xml:space="preserve">     </w:t>
      </w:r>
      <w:r>
        <w:rPr>
          <w:rStyle w:val="Style13"/>
          <w:rFonts w:eastAsia="標楷體"/>
        </w:rPr>
        <w:t xml:space="preserve">年 </w:t>
      </w:r>
      <w:r>
        <w:rPr>
          <w:rStyle w:val="Style13"/>
          <w:rFonts w:eastAsia="標楷體"/>
          <w:u w:val="single"/>
        </w:rPr>
        <w:t xml:space="preserve">    </w:t>
      </w:r>
      <w:r>
        <w:rPr>
          <w:rStyle w:val="Style13"/>
          <w:rFonts w:eastAsia="標楷體"/>
        </w:rPr>
        <w:t xml:space="preserve">月 </w:t>
      </w:r>
      <w:r>
        <w:rPr>
          <w:rStyle w:val="Style13"/>
          <w:rFonts w:eastAsia="標楷體"/>
          <w:u w:val="single"/>
        </w:rPr>
        <w:t xml:space="preserve">    </w:t>
      </w:r>
      <w:r>
        <w:rPr>
          <w:rStyle w:val="Style13"/>
          <w:rFonts w:eastAsia="標楷體"/>
        </w:rPr>
        <w:t xml:space="preserve">日至 </w:t>
      </w:r>
      <w:r>
        <w:rPr>
          <w:rStyle w:val="Style13"/>
          <w:rFonts w:eastAsia="標楷體"/>
          <w:u w:val="single"/>
        </w:rPr>
        <w:t xml:space="preserve">    </w:t>
      </w:r>
      <w:r>
        <w:rPr>
          <w:rStyle w:val="Style13"/>
          <w:rFonts w:eastAsia="標楷體"/>
        </w:rPr>
        <w:t xml:space="preserve">年 </w:t>
      </w:r>
      <w:r>
        <w:rPr>
          <w:rStyle w:val="Style13"/>
          <w:rFonts w:eastAsia="標楷體"/>
          <w:u w:val="single"/>
        </w:rPr>
        <w:t xml:space="preserve">    </w:t>
      </w:r>
      <w:r>
        <w:rPr>
          <w:rStyle w:val="Style13"/>
          <w:rFonts w:eastAsia="標楷體"/>
        </w:rPr>
        <w:t xml:space="preserve">月 </w:t>
      </w:r>
      <w:r>
        <w:rPr>
          <w:rStyle w:val="Style13"/>
          <w:rFonts w:eastAsia="標楷體"/>
          <w:u w:val="single"/>
        </w:rPr>
        <w:t xml:space="preserve">    </w:t>
      </w:r>
      <w:r>
        <w:rPr>
          <w:rStyle w:val="Style13"/>
          <w:rFonts w:eastAsia="標楷體"/>
        </w:rPr>
        <w:t>日</w:t>
      </w:r>
    </w:p>
    <w:tbl>
      <w:tblPr>
        <w:tblW w:w="953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0" w:type="dxa"/>
          <w:bottom w:w="0" w:type="dxa"/>
          <w:right w:w="28" w:type="dxa"/>
        </w:tblCellMar>
      </w:tblPr>
      <w:tblGrid>
        <w:gridCol w:w="1417"/>
        <w:gridCol w:w="5669"/>
        <w:gridCol w:w="605"/>
        <w:gridCol w:w="567"/>
        <w:gridCol w:w="628"/>
        <w:gridCol w:w="647"/>
      </w:tblGrid>
      <w:tr>
        <w:trPr>
          <w:trHeight w:val="315" w:hRule="atLeast"/>
        </w:trPr>
        <w:tc>
          <w:tcPr>
            <w:tcW w:w="7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評分項目    </w:t>
            </w:r>
          </w:p>
        </w:tc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分數比例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各項得分</w:t>
            </w:r>
          </w:p>
        </w:tc>
      </w:tr>
      <w:tr>
        <w:trPr>
          <w:trHeight w:val="520" w:hRule="atLeast"/>
        </w:trPr>
        <w:tc>
          <w:tcPr>
            <w:tcW w:w="708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</w:p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評</w:t>
            </w:r>
          </w:p>
          <w:p>
            <w:pPr>
              <w:pStyle w:val="Style20"/>
              <w:spacing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(10%)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老</w:t>
            </w:r>
          </w:p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師</w:t>
            </w:r>
          </w:p>
          <w:p>
            <w:pPr>
              <w:pStyle w:val="Style20"/>
              <w:spacing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(70%)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</w:t>
            </w:r>
          </w:p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位</w:t>
            </w:r>
          </w:p>
          <w:p>
            <w:pPr>
              <w:pStyle w:val="Style20"/>
              <w:spacing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(20%)</w:t>
            </w:r>
          </w:p>
        </w:tc>
      </w:tr>
      <w:tr>
        <w:trPr>
          <w:trHeight w:val="870" w:hRule="atLeast"/>
          <w:cantSplit w:val="true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exact" w:line="240"/>
              <w:rPr>
                <w:rFonts w:eastAsia="標楷體"/>
              </w:rPr>
            </w:pPr>
            <w:r>
              <w:rPr>
                <w:rFonts w:eastAsia="標楷體"/>
              </w:rPr>
              <w:t>一、關愛</w:t>
            </w:r>
          </w:p>
          <w:p>
            <w:pPr>
              <w:pStyle w:val="Style20"/>
              <w:spacing w:lineRule="exact" w:line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(5 %)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both"/>
              <w:rPr/>
            </w:pPr>
            <w:r>
              <w:rPr>
                <w:rStyle w:val="Style13"/>
                <w:rFonts w:eastAsia="標楷體"/>
                <w:color w:val="000000"/>
              </w:rPr>
              <w:t>1.</w:t>
            </w:r>
            <w:r>
              <w:rPr>
                <w:rStyle w:val="Style13"/>
                <w:rFonts w:eastAsia="標楷體"/>
              </w:rPr>
              <w:t>學習面對服務對象及其家屬之常見心理與情</w:t>
            </w:r>
          </w:p>
          <w:p>
            <w:pPr>
              <w:pStyle w:val="Style20"/>
              <w:snapToGrid w:val="false"/>
              <w:spacing w:lineRule="exact" w:line="280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緒反應，進行關懷照護。</w:t>
            </w:r>
          </w:p>
          <w:p>
            <w:pPr>
              <w:pStyle w:val="Style20"/>
              <w:snapToGrid w:val="false"/>
              <w:spacing w:lineRule="exact" w:line="280"/>
              <w:rPr/>
            </w:pPr>
            <w:r>
              <w:rPr>
                <w:rStyle w:val="Style13"/>
                <w:rFonts w:eastAsia="標楷體"/>
                <w:color w:val="000000"/>
              </w:rPr>
              <w:t>2.</w:t>
            </w:r>
            <w:r>
              <w:rPr>
                <w:rStyle w:val="Style13"/>
                <w:rFonts w:eastAsia="標楷體"/>
                <w:color w:val="000000"/>
              </w:rPr>
              <w:t xml:space="preserve">重視以家庭為中心之護理活動。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napToGrid w:val="false"/>
              <w:spacing w:lineRule="exact" w:line="2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trHeight w:val="870" w:hRule="atLeast"/>
          <w:cantSplit w:val="true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二、倫理素養</w:t>
            </w:r>
          </w:p>
          <w:p>
            <w:pPr>
              <w:pStyle w:val="Style20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(5%)</w:t>
            </w:r>
          </w:p>
          <w:p>
            <w:pPr>
              <w:pStyle w:val="Style20"/>
              <w:spacing w:lineRule="exact" w:line="24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表現倫理素養於護理活動中。</w:t>
            </w:r>
          </w:p>
          <w:p>
            <w:pPr>
              <w:pStyle w:val="Style20"/>
              <w:rPr/>
            </w:pPr>
            <w:r>
              <w:rPr>
                <w:rStyle w:val="Style13"/>
                <w:rFonts w:eastAsia="標楷體"/>
                <w:color w:val="000000"/>
              </w:rPr>
              <w:t>2.</w:t>
            </w:r>
            <w:r>
              <w:rPr>
                <w:rStyle w:val="Style13"/>
                <w:rFonts w:eastAsia="標楷體"/>
                <w:color w:val="000000"/>
              </w:rPr>
              <w:t>尊重服務對象及其家屬隱私、家庭習俗和信仰。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napToGrid w:val="false"/>
              <w:spacing w:lineRule="exact" w:line="2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trHeight w:val="1040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spacing w:lineRule="auto"/>
              <w:ind w:left="360" w:hanging="360"/>
              <w:rPr>
                <w:rFonts w:eastAsia="標楷體"/>
              </w:rPr>
            </w:pPr>
            <w:r>
              <w:rPr>
                <w:rFonts w:eastAsia="標楷體"/>
              </w:rPr>
              <w:t>三、一般臨床護理技能</w:t>
            </w:r>
          </w:p>
          <w:p>
            <w:pPr>
              <w:pStyle w:val="Style20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(40%)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ind w:left="240" w:hanging="240"/>
              <w:jc w:val="both"/>
              <w:rPr/>
            </w:pPr>
            <w:r>
              <w:rPr>
                <w:rStyle w:val="Style13"/>
                <w:rFonts w:eastAsia="標楷體"/>
              </w:rPr>
              <w:t>1.</w:t>
            </w:r>
            <w:r>
              <w:rPr>
                <w:rStyle w:val="Style13"/>
                <w:rFonts w:eastAsia="標楷體"/>
              </w:rPr>
              <w:t>有系統評估及收集服務對象之個別需求與資料，並依優先順序確立健康問題。</w:t>
            </w:r>
          </w:p>
          <w:p>
            <w:pPr>
              <w:pStyle w:val="Style20"/>
              <w:widowControl/>
              <w:ind w:hanging="360"/>
              <w:rPr/>
            </w:pPr>
            <w:r>
              <w:rPr>
                <w:rStyle w:val="Style13"/>
                <w:rFonts w:eastAsia="標楷體"/>
              </w:rPr>
              <w:t xml:space="preserve">   </w:t>
            </w:r>
            <w:r>
              <w:rPr>
                <w:rStyle w:val="Style13"/>
                <w:rFonts w:eastAsia="標楷體"/>
              </w:rPr>
              <w:t>2.</w:t>
            </w:r>
            <w:r>
              <w:rPr>
                <w:rStyle w:val="Style13"/>
                <w:rFonts w:eastAsia="標楷體"/>
              </w:rPr>
              <w:t xml:space="preserve">了解各年齡層兒童身、心、社會發展及需求。 </w:t>
            </w:r>
          </w:p>
          <w:p>
            <w:pPr>
              <w:pStyle w:val="Style20"/>
              <w:widowControl/>
              <w:ind w:hanging="360"/>
              <w:rPr/>
            </w:pPr>
            <w:r>
              <w:rPr>
                <w:rStyle w:val="Style13"/>
                <w:rFonts w:eastAsia="標楷體"/>
              </w:rPr>
              <w:t xml:space="preserve">   </w:t>
            </w:r>
            <w:r>
              <w:rPr>
                <w:rStyle w:val="Style13"/>
                <w:rFonts w:eastAsia="標楷體"/>
              </w:rPr>
              <w:t>3.</w:t>
            </w:r>
            <w:r>
              <w:rPr>
                <w:rStyle w:val="Style13"/>
                <w:rFonts w:eastAsia="標楷體"/>
              </w:rPr>
              <w:t>執行護理計畫之各項護理活動，並能依據成效進行評值。</w:t>
            </w:r>
          </w:p>
          <w:p>
            <w:pPr>
              <w:pStyle w:val="Style20"/>
              <w:spacing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有效運用照護技巧（如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治療性遊戲）於護理過程。</w:t>
            </w:r>
          </w:p>
          <w:p>
            <w:pPr>
              <w:pStyle w:val="Style20"/>
              <w:spacing w:lineRule="auto"/>
              <w:jc w:val="both"/>
              <w:rPr/>
            </w:pPr>
            <w:r>
              <w:rPr>
                <w:rStyle w:val="Style13"/>
                <w:rFonts w:eastAsia="標楷體"/>
              </w:rPr>
              <w:t>5.</w:t>
            </w:r>
            <w:r>
              <w:rPr>
                <w:rStyle w:val="Style13"/>
                <w:rFonts w:eastAsia="標楷體"/>
              </w:rPr>
              <w:t>正確運用相關之學理知識於服務對象照護上。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napToGrid w:val="false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  <w:p>
            <w:pPr>
              <w:pStyle w:val="Style20"/>
              <w:snapToGrid w:val="false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</w:p>
          <w:p>
            <w:pPr>
              <w:pStyle w:val="Style20"/>
              <w:snapToGrid w:val="false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5</w:t>
            </w:r>
          </w:p>
          <w:p>
            <w:pPr>
              <w:pStyle w:val="Style20"/>
              <w:snapToGrid w:val="false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snapToGrid w:val="false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  <w:p>
            <w:pPr>
              <w:pStyle w:val="Style20"/>
              <w:snapToGrid w:val="false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snapToGrid w:val="false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  <w:p>
            <w:pPr>
              <w:pStyle w:val="Style20"/>
              <w:snapToGrid w:val="false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trHeight w:val="983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四、基礎生物</w:t>
            </w:r>
          </w:p>
          <w:p>
            <w:pPr>
              <w:pStyle w:val="Style20"/>
              <w:tabs>
                <w:tab w:val="clear" w:pos="480"/>
              </w:tabs>
              <w:spacing w:lineRule="auto"/>
              <w:ind w:left="390" w:hanging="0"/>
              <w:rPr>
                <w:rFonts w:eastAsia="標楷體"/>
              </w:rPr>
            </w:pPr>
            <w:r>
              <w:rPr>
                <w:rFonts w:eastAsia="標楷體"/>
              </w:rPr>
              <w:t>醫學科學</w:t>
            </w:r>
            <w:r>
              <w:rPr>
                <w:rFonts w:eastAsia="標楷體"/>
              </w:rPr>
              <w:t>(10%)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spacing w:lineRule="auto" w:line="276"/>
              <w:ind w:left="240" w:hanging="240"/>
              <w:rPr/>
            </w:pPr>
            <w:r>
              <w:rPr>
                <w:rStyle w:val="Style13"/>
                <w:rFonts w:eastAsia="標楷體"/>
              </w:rPr>
              <w:t xml:space="preserve">1 </w:t>
            </w:r>
            <w:r>
              <w:rPr>
                <w:rStyle w:val="Style13"/>
                <w:rFonts w:eastAsia="標楷體"/>
                <w:szCs w:val="24"/>
              </w:rPr>
              <w:t>提供用藥安全的知識。</w:t>
            </w:r>
          </w:p>
          <w:p>
            <w:pPr>
              <w:pStyle w:val="Style20"/>
              <w:snapToGrid w:val="false"/>
              <w:spacing w:lineRule="auto" w:line="276"/>
              <w:rPr/>
            </w:pPr>
            <w:r>
              <w:rPr>
                <w:rStyle w:val="Style13"/>
                <w:rFonts w:eastAsia="標楷體"/>
              </w:rPr>
              <w:t>2.</w:t>
            </w:r>
            <w:r>
              <w:rPr>
                <w:rStyle w:val="Style13"/>
                <w:rFonts w:eastAsia="標楷體"/>
                <w:szCs w:val="24"/>
              </w:rPr>
              <w:t>判讀臨床檢驗數據。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napToGrid w:val="false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  <w:p>
            <w:pPr>
              <w:pStyle w:val="Style20"/>
              <w:snapToGrid w:val="false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trHeight w:val="983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五、終身學習</w:t>
            </w:r>
            <w:r>
              <w:rPr>
                <w:rFonts w:eastAsia="標楷體"/>
              </w:rPr>
              <w:t>(5%)</w:t>
            </w:r>
          </w:p>
          <w:p>
            <w:pPr>
              <w:pStyle w:val="Style20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利用各種資源繼續充實自我，以改善照護的知識與技能。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接受新知，願意改變、終身學習，並能持續充實護理能力。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trHeight w:val="983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六、克盡職責</w:t>
            </w:r>
          </w:p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(5%)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widowControl/>
              <w:spacing w:lineRule="auto"/>
              <w:rPr/>
            </w:pPr>
            <w:r>
              <w:rPr>
                <w:rStyle w:val="Style13"/>
                <w:rFonts w:eastAsia="標楷體"/>
                <w:color w:val="000000"/>
              </w:rPr>
              <w:t>1.</w:t>
            </w:r>
            <w:r>
              <w:rPr>
                <w:rStyle w:val="Style13"/>
                <w:rFonts w:eastAsia="標楷體"/>
              </w:rPr>
              <w:t>遵守實習規則，不遲到早退，善盡護生之本分。</w:t>
            </w:r>
          </w:p>
          <w:p>
            <w:pPr>
              <w:pStyle w:val="Style20"/>
              <w:tabs>
                <w:tab w:val="clear" w:pos="480"/>
              </w:tabs>
              <w:ind w:left="240" w:hanging="240"/>
              <w:rPr/>
            </w:pPr>
            <w:r>
              <w:rPr>
                <w:rStyle w:val="Style13"/>
                <w:rFonts w:eastAsia="標楷體"/>
              </w:rPr>
              <w:t>2.</w:t>
            </w:r>
            <w:r>
              <w:rPr>
                <w:rStyle w:val="Style13"/>
                <w:rFonts w:eastAsia="標楷體"/>
              </w:rPr>
              <w:t>認同專業的重要性，願意從事照護與治療工作。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trHeight w:val="983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spacing w:lineRule="auto"/>
              <w:ind w:left="360" w:hanging="360"/>
              <w:rPr>
                <w:rFonts w:eastAsia="標楷體"/>
              </w:rPr>
            </w:pPr>
            <w:r>
              <w:rPr>
                <w:rFonts w:eastAsia="標楷體"/>
              </w:rPr>
              <w:t>七、溝通與</w:t>
            </w:r>
          </w:p>
          <w:p>
            <w:pPr>
              <w:pStyle w:val="Style20"/>
              <w:tabs>
                <w:tab w:val="clear" w:pos="480"/>
              </w:tabs>
              <w:spacing w:lineRule="auto"/>
              <w:ind w:left="360" w:firstLine="120"/>
              <w:rPr>
                <w:rFonts w:eastAsia="標楷體"/>
              </w:rPr>
            </w:pPr>
            <w:r>
              <w:rPr>
                <w:rFonts w:eastAsia="標楷體"/>
              </w:rPr>
              <w:t>合作</w:t>
            </w:r>
          </w:p>
          <w:p>
            <w:pPr>
              <w:pStyle w:val="Style20"/>
              <w:tabs>
                <w:tab w:val="clear" w:pos="480"/>
              </w:tabs>
              <w:spacing w:lineRule="auto"/>
              <w:ind w:left="360" w:firstLine="120"/>
              <w:rPr>
                <w:rFonts w:eastAsia="標楷體"/>
              </w:rPr>
            </w:pPr>
            <w:r>
              <w:rPr>
                <w:rFonts w:eastAsia="標楷體"/>
              </w:rPr>
              <w:t>(15%)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rPr/>
            </w:pPr>
            <w:r>
              <w:rPr>
                <w:rStyle w:val="Style13"/>
                <w:rFonts w:eastAsia="標楷體"/>
                <w:color w:val="000000"/>
              </w:rPr>
              <w:t>1</w:t>
            </w:r>
            <w:r>
              <w:rPr>
                <w:rStyle w:val="Style13"/>
                <w:rFonts w:eastAsia="標楷體"/>
                <w:b/>
                <w:color w:val="000000"/>
              </w:rPr>
              <w:t>.</w:t>
            </w:r>
            <w:r>
              <w:rPr>
                <w:rStyle w:val="Style13"/>
                <w:rFonts w:eastAsia="標楷體"/>
                <w:szCs w:val="24"/>
              </w:rPr>
              <w:t>具備閱讀病歷的能力。</w:t>
            </w:r>
          </w:p>
          <w:p>
            <w:pPr>
              <w:pStyle w:val="Style20"/>
              <w:spacing w:lineRule="auto"/>
              <w:rPr/>
            </w:pPr>
            <w:r>
              <w:rPr>
                <w:rStyle w:val="Style13"/>
                <w:rFonts w:eastAsia="標楷體"/>
              </w:rPr>
              <w:t>2.</w:t>
            </w:r>
            <w:r>
              <w:rPr>
                <w:rStyle w:val="Style13"/>
                <w:rFonts w:eastAsia="標楷體"/>
              </w:rPr>
              <w:t>運用語言與非語言的溝通技巧，敏感察覺及發現服務對象個別照護問題。</w:t>
            </w:r>
          </w:p>
          <w:p>
            <w:pPr>
              <w:pStyle w:val="Style20"/>
              <w:tabs>
                <w:tab w:val="clear" w:pos="480"/>
              </w:tabs>
              <w:ind w:left="62" w:hanging="0"/>
              <w:rPr/>
            </w:pPr>
            <w:r>
              <w:rPr>
                <w:rStyle w:val="Style13"/>
                <w:rFonts w:eastAsia="標楷體"/>
                <w:spacing w:val="20"/>
              </w:rPr>
              <w:t>3.</w:t>
            </w:r>
            <w:r>
              <w:rPr>
                <w:rStyle w:val="Style13"/>
                <w:rFonts w:eastAsia="標楷體"/>
                <w:szCs w:val="24"/>
              </w:rPr>
              <w:t>執行書面及口頭的交班</w:t>
            </w:r>
            <w:r>
              <w:rPr>
                <w:rStyle w:val="Style13"/>
                <w:rFonts w:eastAsia="標楷體"/>
              </w:rPr>
              <w:t>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trHeight w:val="975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/>
            </w:pPr>
            <w:r>
              <w:rPr>
                <w:rStyle w:val="Style13"/>
                <w:rFonts w:eastAsia="標楷體"/>
                <w:color w:val="000000"/>
              </w:rPr>
              <w:t>八、專業創新能力（</w:t>
            </w:r>
            <w:r>
              <w:rPr>
                <w:rStyle w:val="Style13"/>
                <w:rFonts w:eastAsia="標楷體"/>
                <w:color w:val="000000"/>
              </w:rPr>
              <w:t>5</w:t>
            </w:r>
            <w:r>
              <w:rPr>
                <w:rStyle w:val="Style13"/>
                <w:rFonts w:eastAsia="標楷體"/>
                <w:color w:val="000000"/>
              </w:rPr>
              <w:t>％）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eastAsia="標楷體"/>
                <w:color w:val="000000"/>
              </w:rPr>
              <w:t>1.</w:t>
            </w:r>
            <w:r>
              <w:rPr>
                <w:rStyle w:val="Style13"/>
                <w:rFonts w:eastAsia="標楷體"/>
                <w:color w:val="000000"/>
              </w:rPr>
              <w:t>應用創新的概念於臨床業務中，提昇照護品質。</w:t>
            </w:r>
          </w:p>
          <w:p>
            <w:pPr>
              <w:pStyle w:val="Style20"/>
              <w:spacing w:lineRule="auto"/>
              <w:jc w:val="both"/>
              <w:rPr/>
            </w:pPr>
            <w:r>
              <w:rPr>
                <w:rStyle w:val="Style13"/>
                <w:rFonts w:eastAsia="標楷體"/>
                <w:color w:val="000000"/>
              </w:rPr>
              <w:t>2.</w:t>
            </w:r>
            <w:r>
              <w:rPr>
                <w:rStyle w:val="Style13"/>
                <w:rFonts w:eastAsia="標楷體"/>
                <w:color w:val="000000"/>
              </w:rPr>
              <w:t>執行具個別性照護之服務。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trHeight w:val="889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九、批判思考 能力</w:t>
            </w:r>
          </w:p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(10%)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具備系統性、完整性資料收集能力。</w:t>
            </w:r>
          </w:p>
          <w:p>
            <w:pPr>
              <w:pStyle w:val="Style20"/>
              <w:spacing w:lineRule="auto"/>
              <w:jc w:val="both"/>
              <w:rPr/>
            </w:pPr>
            <w:r>
              <w:rPr>
                <w:rStyle w:val="Style13"/>
                <w:rFonts w:eastAsia="標楷體"/>
                <w:color w:val="000000"/>
              </w:rPr>
              <w:t>2.</w:t>
            </w:r>
            <w:r>
              <w:rPr>
                <w:rStyle w:val="Style13"/>
                <w:rFonts w:eastAsia="標楷體"/>
                <w:color w:val="000000"/>
              </w:rPr>
              <w:t>評值護理成效並能適時修改護理計畫的能力。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7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both"/>
              <w:rPr/>
            </w:pPr>
            <w:r>
              <w:rPr>
                <w:rStyle w:val="Style13"/>
                <w:rFonts w:eastAsia="標楷體"/>
              </w:rPr>
              <w:t xml:space="preserve">                    </w:t>
            </w:r>
            <w:r>
              <w:rPr>
                <w:rStyle w:val="Style13"/>
                <w:rFonts w:eastAsia="標楷體"/>
                <w:bCs/>
              </w:rPr>
              <w:t>臨床表現總成績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</w:tbl>
    <w:p>
      <w:pPr>
        <w:pStyle w:val="Style20"/>
        <w:jc w:val="both"/>
        <w:rPr>
          <w:rFonts w:eastAsia="標楷體"/>
        </w:rPr>
      </w:pPr>
      <w:r>
        <w:rPr>
          <w:rFonts w:eastAsia="標楷體"/>
        </w:rPr>
      </w:r>
    </w:p>
    <w:tbl>
      <w:tblPr>
        <w:tblW w:w="9917" w:type="dxa"/>
        <w:jc w:val="center"/>
        <w:tblInd w:w="0" w:type="dxa"/>
        <w:tblBorders>
          <w:top w:val="single" w:sz="12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1617"/>
        <w:gridCol w:w="463"/>
        <w:gridCol w:w="1327"/>
        <w:gridCol w:w="637"/>
        <w:gridCol w:w="1120"/>
        <w:gridCol w:w="92"/>
        <w:gridCol w:w="750"/>
        <w:gridCol w:w="675"/>
        <w:gridCol w:w="1288"/>
        <w:gridCol w:w="245"/>
        <w:gridCol w:w="1663"/>
        <w:gridCol w:w="40"/>
      </w:tblGrid>
      <w:tr>
        <w:trPr>
          <w:trHeight w:val="1618" w:hRule="atLeast"/>
        </w:trPr>
        <w:tc>
          <w:tcPr>
            <w:tcW w:w="9877" w:type="dxa"/>
            <w:gridSpan w:val="11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20"/>
              <w:spacing w:lineRule="exact" w:line="400"/>
              <w:jc w:val="both"/>
              <w:rPr/>
            </w:pPr>
            <w:r>
              <w:rPr>
                <w:rStyle w:val="Style13"/>
                <w:rFonts w:eastAsia="標楷體"/>
                <w:bCs/>
              </w:rPr>
              <w:t xml:space="preserve">學生自評 </w:t>
            </w:r>
            <w:r>
              <w:rPr>
                <w:rStyle w:val="Style13"/>
                <w:rFonts w:eastAsia="標楷體"/>
                <w:bCs/>
              </w:rPr>
              <w:t>(</w:t>
            </w:r>
            <w:r>
              <w:rPr>
                <w:rStyle w:val="Style13"/>
                <w:rFonts w:eastAsia="標楷體"/>
                <w:b/>
              </w:rPr>
              <w:t>請學生自我描述學習強點與弱點</w:t>
            </w:r>
            <w:r>
              <w:rPr>
                <w:rStyle w:val="Style13"/>
                <w:rFonts w:eastAsia="標楷體"/>
                <w:b/>
              </w:rPr>
              <w:t>)</w:t>
            </w:r>
          </w:p>
          <w:p>
            <w:pPr>
              <w:pStyle w:val="Style20"/>
              <w:spacing w:lineRule="exact" w:line="400"/>
              <w:jc w:val="both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  <w:p>
            <w:pPr>
              <w:pStyle w:val="Style20"/>
              <w:spacing w:lineRule="exact" w:line="400"/>
              <w:jc w:val="both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  <w:p>
            <w:pPr>
              <w:pStyle w:val="Style20"/>
              <w:spacing w:lineRule="exact" w:line="400"/>
              <w:jc w:val="both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  <w:p>
            <w:pPr>
              <w:pStyle w:val="Style20"/>
              <w:spacing w:lineRule="exact" w:line="400"/>
              <w:jc w:val="both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  <w:p>
            <w:pPr>
              <w:pStyle w:val="Style20"/>
              <w:spacing w:lineRule="exact" w:line="40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</w:r>
          </w:p>
          <w:p>
            <w:pPr>
              <w:pStyle w:val="Style20"/>
              <w:spacing w:lineRule="exact" w:line="600" w:before="180" w:after="0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12614275</wp:posOffset>
                      </wp:positionH>
                      <wp:positionV relativeFrom="paragraph">
                        <wp:posOffset>139700</wp:posOffset>
                      </wp:positionV>
                      <wp:extent cx="36830" cy="36830"/>
                      <wp:effectExtent l="0" t="0" r="0" b="0"/>
                      <wp:wrapNone/>
                      <wp:docPr id="7" name="Line 11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0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4938120" cy="36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Line 11" stroked="t" style="position:absolute;margin-left:155.25pt;margin-top:11pt;width:388.8pt;height:0pt" type="shapetype_32">
                      <v:stroke color="black" weight="9360" dashstyle="shortdot" joinstyle="round" endcap="flat"/>
                      <v:fill o:detectmouseclick="t" on="false"/>
                    </v:shape>
                  </w:pict>
                </mc:Fallback>
              </mc:AlternateContent>
            </w:r>
            <w:r>
              <w:rPr>
                <w:rStyle w:val="Style13"/>
                <w:rFonts w:eastAsia="標楷體"/>
                <w:bCs/>
              </w:rPr>
              <w:t>護理長評語：</w:t>
            </w:r>
          </w:p>
          <w:p>
            <w:pPr>
              <w:pStyle w:val="Style20"/>
              <w:spacing w:lineRule="exact" w:line="600" w:before="180" w:after="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</w:r>
          </w:p>
          <w:p>
            <w:pPr>
              <w:pStyle w:val="Style20"/>
              <w:spacing w:lineRule="exact" w:line="600" w:before="180" w:after="0"/>
              <w:jc w:val="both"/>
              <w:rPr>
                <w:rStyle w:val="Style13"/>
                <w:rFonts w:eastAsia="標楷體"/>
                <w:bCs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12614275</wp:posOffset>
                      </wp:positionH>
                      <wp:positionV relativeFrom="paragraph">
                        <wp:posOffset>471805</wp:posOffset>
                      </wp:positionV>
                      <wp:extent cx="36830" cy="36830"/>
                      <wp:effectExtent l="0" t="0" r="0" b="0"/>
                      <wp:wrapNone/>
                      <wp:docPr id="8" name="Line 12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1" name="Line 1"/>
                              <wps:cNvCxnSpPr/>
                              <wps:nvPr/>
                            </wps:nvCxnSpPr>
                            <wps:spPr>
                              <a:xfrm flipV="1">
                                <a:off x="0" y="0"/>
                                <a:ext cx="5028480" cy="1152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 id="shape_0" ID="Line 12" stroked="t" style="position:absolute;margin-left:148.15pt;margin-top:37.15pt;width:395.9pt;height:0.8pt;flip:y" type="shapetype_32">
                      <v:stroke color="black" weight="9360" dashstyle="shortdot" joinstyle="round" endcap="flat"/>
                      <v:fill o:detectmouseclick="t" on="false"/>
                    </v:shape>
                  </w:pict>
                </mc:Fallback>
              </mc:AlternateContent>
            </w:r>
          </w:p>
          <w:p>
            <w:pPr>
              <w:pStyle w:val="Style20"/>
              <w:spacing w:lineRule="exact" w:line="600"/>
              <w:jc w:val="both"/>
              <w:rPr/>
            </w:pPr>
            <w:r>
              <w:rPr>
                <w:rStyle w:val="Style13"/>
                <w:rFonts w:eastAsia="標楷體"/>
                <w:bCs/>
              </w:rPr>
              <w:t>指導教師評語：</w:t>
            </w:r>
            <w:r>
              <w:rPr>
                <w:rStyle w:val="Style13"/>
                <w:rFonts w:eastAsia="標楷體"/>
                <w:bCs/>
              </w:rPr>
              <w:t>(</w:t>
            </w:r>
            <w:r>
              <w:rPr>
                <w:rStyle w:val="Style13"/>
                <w:rFonts w:eastAsia="標楷體"/>
                <w:b/>
              </w:rPr>
              <w:t>請老師描述該生學習強點與弱點</w:t>
            </w:r>
            <w:r>
              <w:rPr>
                <w:rStyle w:val="Style13"/>
                <w:rFonts w:eastAsia="標楷體"/>
                <w:b/>
              </w:rPr>
              <w:t>)</w:t>
            </w:r>
          </w:p>
          <w:p>
            <w:pPr>
              <w:pStyle w:val="Style20"/>
              <w:spacing w:lineRule="exact" w:line="600"/>
              <w:jc w:val="both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  <w:p>
            <w:pPr>
              <w:pStyle w:val="Style20"/>
              <w:spacing w:lineRule="exact" w:line="600"/>
              <w:jc w:val="both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  <w:p>
            <w:pPr>
              <w:pStyle w:val="Style20"/>
              <w:spacing w:lineRule="exact" w:line="60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</w:r>
          </w:p>
          <w:p>
            <w:pPr>
              <w:pStyle w:val="Style20"/>
              <w:spacing w:lineRule="exact" w:line="60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</w:r>
          </w:p>
          <w:p>
            <w:pPr>
              <w:pStyle w:val="Style20"/>
              <w:spacing w:lineRule="exact" w:line="60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</w:r>
          </w:p>
          <w:p>
            <w:pPr>
              <w:pStyle w:val="Style20"/>
              <w:spacing w:lineRule="exact" w:line="60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0"/>
              <w:spacing w:lineRule="exact" w:line="60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</w:r>
          </w:p>
        </w:tc>
      </w:tr>
      <w:tr>
        <w:trPr/>
        <w:tc>
          <w:tcPr>
            <w:tcW w:w="16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Style20"/>
              <w:ind w:right="-468" w:hanging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出缺勤記錄</w:t>
            </w:r>
          </w:p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79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遲到        次</w:t>
            </w:r>
          </w:p>
        </w:tc>
        <w:tc>
          <w:tcPr>
            <w:tcW w:w="175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事 病 喪 假</w:t>
            </w:r>
          </w:p>
        </w:tc>
        <w:tc>
          <w:tcPr>
            <w:tcW w:w="151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小時ˋ</w:t>
            </w:r>
          </w:p>
        </w:tc>
        <w:tc>
          <w:tcPr>
            <w:tcW w:w="153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補班紀錄</w:t>
            </w:r>
          </w:p>
        </w:tc>
        <w:tc>
          <w:tcPr>
            <w:tcW w:w="16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61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實習成績</w:t>
            </w:r>
          </w:p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評核項目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實習作業　</w:t>
            </w:r>
            <w:r>
              <w:rPr>
                <w:rFonts w:eastAsia="標楷體"/>
              </w:rPr>
              <w:t>30</w:t>
            </w:r>
            <w:r>
              <w:rPr>
                <w:rFonts w:eastAsia="標楷體"/>
              </w:rPr>
              <w:t>％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20"/>
              <w:spacing w:lineRule="exact" w:line="240"/>
              <w:ind w:right="-468" w:hanging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測驗、案例分析</w:t>
            </w:r>
          </w:p>
          <w:p>
            <w:pPr>
              <w:pStyle w:val="Style20"/>
              <w:spacing w:lineRule="exact" w:line="240"/>
              <w:ind w:right="-468" w:hanging="0"/>
              <w:jc w:val="both"/>
              <w:rPr/>
            </w:pPr>
            <w:r>
              <w:rPr>
                <w:rStyle w:val="Style13"/>
                <w:rFonts w:eastAsia="標楷體"/>
                <w:color w:val="000000"/>
                <w:sz w:val="20"/>
              </w:rPr>
              <w:t>、平時討論、</w:t>
            </w:r>
            <w:r>
              <w:rPr>
                <w:rStyle w:val="Style13"/>
                <w:rFonts w:eastAsia="標楷體"/>
                <w:sz w:val="20"/>
              </w:rPr>
              <w:t>治療性</w:t>
            </w:r>
          </w:p>
          <w:p>
            <w:pPr>
              <w:pStyle w:val="Style20"/>
              <w:spacing w:lineRule="exact" w:line="240"/>
              <w:ind w:right="-468" w:hanging="0"/>
              <w:jc w:val="both"/>
              <w:rPr/>
            </w:pPr>
            <w:r>
              <w:rPr>
                <w:rStyle w:val="Style13"/>
                <w:rFonts w:eastAsia="標楷體"/>
                <w:sz w:val="20"/>
              </w:rPr>
              <w:t>遊戲創意報告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實習</w:t>
            </w:r>
          </w:p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總成績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61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臨床成績　</w:t>
            </w:r>
            <w:r>
              <w:rPr>
                <w:rFonts w:eastAsia="標楷體"/>
              </w:rPr>
              <w:t>70</w:t>
            </w:r>
            <w:r>
              <w:rPr>
                <w:rFonts w:eastAsia="標楷體"/>
              </w:rPr>
              <w:t>％</w:t>
            </w:r>
          </w:p>
        </w:tc>
        <w:tc>
          <w:tcPr>
            <w:tcW w:w="175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20"/>
              <w:spacing w:lineRule="auto"/>
              <w:rPr/>
            </w:pPr>
            <w:r>
              <w:rPr>
                <w:rStyle w:val="Style13"/>
                <w:rFonts w:eastAsia="標楷體"/>
                <w:color w:val="000000"/>
              </w:rPr>
              <w:t>單位</w:t>
            </w:r>
            <w:r>
              <w:rPr>
                <w:rStyle w:val="Style13"/>
                <w:rFonts w:eastAsia="標楷體"/>
                <w:color w:val="000000"/>
              </w:rPr>
              <w:t>20%</w:t>
            </w:r>
          </w:p>
        </w:tc>
        <w:tc>
          <w:tcPr>
            <w:tcW w:w="151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61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0" w:type="dxa"/>
            <w:gridSpan w:val="2"/>
            <w:vMerge w:val="continue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20"/>
              <w:ind w:right="-468" w:hanging="0"/>
              <w:rPr/>
            </w:pPr>
            <w:r>
              <w:rPr>
                <w:rStyle w:val="Style13"/>
                <w:rFonts w:eastAsia="標楷體"/>
                <w:color w:val="000000"/>
              </w:rPr>
              <w:t>教師</w:t>
            </w:r>
            <w:r>
              <w:rPr>
                <w:rStyle w:val="Style13"/>
                <w:rFonts w:eastAsia="標楷體"/>
                <w:color w:val="000000"/>
              </w:rPr>
              <w:t>70%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61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0" w:type="dxa"/>
            <w:gridSpan w:val="2"/>
            <w:vMerge w:val="continue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20"/>
              <w:ind w:right="-468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學生自評</w:t>
            </w:r>
            <w:r>
              <w:rPr>
                <w:rFonts w:eastAsia="標楷體"/>
                <w:color w:val="000000"/>
              </w:rPr>
              <w:t>10%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0"/>
              <w:ind w:right="-46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180" w:hRule="atLeast"/>
        </w:trPr>
        <w:tc>
          <w:tcPr>
            <w:tcW w:w="2080" w:type="dxa"/>
            <w:gridSpan w:val="2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exact" w:line="280"/>
              <w:jc w:val="center"/>
              <w:rPr/>
            </w:pPr>
            <w:r>
              <w:rPr>
                <w:rStyle w:val="Style13"/>
                <w:rFonts w:eastAsia="標楷體"/>
                <w:bCs/>
              </w:rPr>
              <w:t>臨床指導教師</w:t>
            </w:r>
          </w:p>
        </w:tc>
        <w:tc>
          <w:tcPr>
            <w:tcW w:w="19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exact" w:line="280"/>
              <w:jc w:val="center"/>
              <w:rPr/>
            </w:pPr>
            <w:r>
              <w:rPr>
                <w:rStyle w:val="Style13"/>
                <w:rFonts w:eastAsia="標楷體"/>
                <w:bCs/>
              </w:rPr>
              <w:t>護理長</w:t>
            </w:r>
          </w:p>
        </w:tc>
        <w:tc>
          <w:tcPr>
            <w:tcW w:w="196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exact" w:line="280"/>
              <w:jc w:val="center"/>
              <w:rPr/>
            </w:pPr>
            <w:r>
              <w:rPr>
                <w:rStyle w:val="Style13"/>
                <w:rFonts w:eastAsia="標楷體"/>
                <w:bCs/>
              </w:rPr>
              <w:t>單位督導</w:t>
            </w:r>
            <w:r>
              <w:rPr>
                <w:rStyle w:val="Style13"/>
                <w:rFonts w:eastAsia="標楷體"/>
                <w:bCs/>
              </w:rPr>
              <w:t>(</w:t>
            </w:r>
            <w:r>
              <w:rPr>
                <w:rStyle w:val="Style13"/>
                <w:rFonts w:eastAsia="標楷體"/>
                <w:bCs/>
              </w:rPr>
              <w:t>長</w:t>
            </w:r>
            <w:r>
              <w:rPr>
                <w:rStyle w:val="Style13"/>
                <w:rFonts w:eastAsia="標楷體"/>
                <w:bCs/>
              </w:rPr>
              <w:t>)</w:t>
            </w:r>
          </w:p>
        </w:tc>
        <w:tc>
          <w:tcPr>
            <w:tcW w:w="196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exact" w:line="280"/>
              <w:jc w:val="center"/>
              <w:rPr/>
            </w:pPr>
            <w:r>
              <w:rPr>
                <w:rStyle w:val="Style13"/>
                <w:rFonts w:eastAsia="標楷體"/>
                <w:bCs/>
              </w:rPr>
              <w:t>護理科教研組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  <w:insideH w:val="single" w:sz="6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20"/>
              <w:spacing w:lineRule="exact" w:line="280"/>
              <w:jc w:val="center"/>
              <w:rPr/>
            </w:pPr>
            <w:r>
              <w:rPr>
                <w:rStyle w:val="Style13"/>
                <w:rFonts w:eastAsia="標楷體"/>
                <w:bCs/>
              </w:rPr>
              <w:t>護理科主任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0"/>
              <w:spacing w:lineRule="exact" w:line="280"/>
              <w:jc w:val="center"/>
              <w:rPr/>
            </w:pPr>
            <w:r>
              <w:rPr/>
            </w:r>
          </w:p>
        </w:tc>
      </w:tr>
      <w:tr>
        <w:trPr>
          <w:trHeight w:val="607" w:hRule="atLeast"/>
        </w:trPr>
        <w:tc>
          <w:tcPr>
            <w:tcW w:w="2080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  <w:insideH w:val="doub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exact" w:line="28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</w:r>
          </w:p>
          <w:p>
            <w:pPr>
              <w:pStyle w:val="Style20"/>
              <w:spacing w:lineRule="exact" w:line="28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</w:r>
          </w:p>
          <w:p>
            <w:pPr>
              <w:pStyle w:val="Style20"/>
              <w:spacing w:lineRule="exact" w:line="28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  <w:insideH w:val="doub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exact" w:line="28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</w:r>
          </w:p>
        </w:tc>
        <w:tc>
          <w:tcPr>
            <w:tcW w:w="1962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  <w:insideH w:val="doub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exact" w:line="28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</w:r>
          </w:p>
        </w:tc>
        <w:tc>
          <w:tcPr>
            <w:tcW w:w="196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  <w:insideH w:val="doub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lineRule="exact" w:line="28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</w: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20"/>
              <w:spacing w:lineRule="exact" w:line="28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0"/>
              <w:spacing w:lineRule="exact" w:line="28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</w:r>
          </w:p>
        </w:tc>
      </w:tr>
      <w:tr>
        <w:trPr>
          <w:trHeight w:val="1786" w:hRule="atLeast"/>
        </w:trPr>
        <w:tc>
          <w:tcPr>
            <w:tcW w:w="5256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Style20"/>
              <w:widowControl/>
              <w:rPr/>
            </w:pPr>
            <w:r>
              <w:rPr>
                <w:rStyle w:val="Style13"/>
                <w:rFonts w:eastAsia="標楷體"/>
              </w:rPr>
              <w:t>本人已將『</w:t>
            </w:r>
            <w:r>
              <w:rPr>
                <w:rStyle w:val="Style13"/>
                <w:rFonts w:eastAsia="標楷體"/>
                <w:b/>
                <w:bCs/>
              </w:rPr>
              <w:t>實習評量表</w:t>
            </w:r>
            <w:r>
              <w:rPr>
                <w:rStyle w:val="Style13"/>
                <w:rFonts w:eastAsia="標楷體"/>
              </w:rPr>
              <w:t>』發給學生，並已充分向學生說明實習評量內容</w:t>
            </w:r>
            <w:r>
              <w:rPr>
                <w:rStyle w:val="Style13"/>
                <w:rFonts w:eastAsia="標楷體"/>
                <w:bCs/>
              </w:rPr>
              <w:t>。</w:t>
            </w:r>
          </w:p>
          <w:p>
            <w:pPr>
              <w:pStyle w:val="Style20"/>
              <w:rPr/>
            </w:pPr>
            <w:r>
              <w:rPr>
                <w:rStyle w:val="Style13"/>
                <w:rFonts w:eastAsia="標楷體"/>
                <w:bCs/>
              </w:rPr>
              <w:t>教師簽名</w:t>
            </w:r>
            <w:r>
              <w:rPr>
                <w:rStyle w:val="Style13"/>
                <w:rFonts w:eastAsia="標楷體"/>
                <w:bCs/>
              </w:rPr>
              <w:t>:</w:t>
            </w:r>
            <w:r>
              <w:rPr>
                <w:rStyle w:val="Style13"/>
                <w:rFonts w:eastAsia="標楷體"/>
                <w:u w:val="single"/>
              </w:rPr>
              <w:t xml:space="preserve">                </w:t>
            </w:r>
          </w:p>
          <w:p>
            <w:pPr>
              <w:pStyle w:val="Style20"/>
              <w:rPr/>
            </w:pPr>
            <w:r>
              <w:rPr>
                <w:rStyle w:val="Style13"/>
                <w:rFonts w:eastAsia="標楷體"/>
              </w:rPr>
              <w:t>日期：　　年　　月　　日   </w:t>
            </w:r>
          </w:p>
        </w:tc>
        <w:tc>
          <w:tcPr>
            <w:tcW w:w="466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Style20"/>
              <w:widowControl/>
              <w:rPr/>
            </w:pPr>
            <w:r>
              <w:rPr>
                <w:rStyle w:val="Style13"/>
                <w:rFonts w:eastAsia="標楷體"/>
              </w:rPr>
              <w:t>本人已充分閱讀及理解『</w:t>
            </w:r>
            <w:r>
              <w:rPr>
                <w:rStyle w:val="Style13"/>
                <w:rFonts w:eastAsia="標楷體"/>
                <w:b/>
                <w:bCs/>
              </w:rPr>
              <w:t>實習評量表</w:t>
            </w:r>
            <w:r>
              <w:rPr>
                <w:rStyle w:val="Style13"/>
                <w:rFonts w:eastAsia="標楷體"/>
              </w:rPr>
              <w:t>』之成績及內容</w:t>
            </w:r>
            <w:r>
              <w:rPr>
                <w:rStyle w:val="Style13"/>
                <w:rFonts w:eastAsia="標楷體"/>
                <w:bCs/>
              </w:rPr>
              <w:t>。</w:t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eastAsia="標楷體"/>
              </w:rPr>
              <w:t>學生簽名</w:t>
            </w:r>
            <w:r>
              <w:rPr>
                <w:rStyle w:val="Style13"/>
                <w:rFonts w:eastAsia="標楷體"/>
              </w:rPr>
              <w:t>:</w:t>
            </w:r>
            <w:r>
              <w:rPr>
                <w:rStyle w:val="Style13"/>
                <w:rFonts w:eastAsia="標楷體"/>
                <w:u w:val="single"/>
              </w:rPr>
              <w:t xml:space="preserve">               </w:t>
            </w:r>
            <w:r>
              <w:rPr>
                <w:rStyle w:val="Style13"/>
                <w:rFonts w:eastAsia="標楷體"/>
              </w:rPr>
              <w:t>　　</w:t>
            </w:r>
          </w:p>
          <w:p>
            <w:pPr>
              <w:pStyle w:val="Style20"/>
              <w:widowControl/>
              <w:rPr/>
            </w:pPr>
            <w:r>
              <w:rPr>
                <w:rStyle w:val="Style13"/>
                <w:rFonts w:eastAsia="標楷體"/>
              </w:rPr>
              <w:t>日期：　　年　　月　　日</w:t>
            </w:r>
          </w:p>
        </w:tc>
      </w:tr>
    </w:tbl>
    <w:p>
      <w:pPr>
        <w:pStyle w:val="Style20"/>
        <w:spacing w:lineRule="exact" w:line="400"/>
        <w:rPr/>
      </w:pPr>
      <w:r>
        <w:rPr>
          <w:rStyle w:val="Style13"/>
          <w:rFonts w:eastAsia="標楷體"/>
        </w:rPr>
        <w:t>附件</w:t>
      </w:r>
      <w:r>
        <w:rPr>
          <w:rStyle w:val="Style13"/>
          <w:rFonts w:eastAsia="標楷體"/>
        </w:rPr>
        <w:t>4-2</w:t>
      </w:r>
      <w:r>
        <w:rPr>
          <w:rStyle w:val="Style13"/>
          <w:rFonts w:eastAsia="標楷體"/>
          <w:sz w:val="28"/>
        </w:rPr>
        <w:t xml:space="preserve">              </w:t>
      </w:r>
      <w:r>
        <w:rPr>
          <w:rStyle w:val="Style13"/>
          <w:rFonts w:eastAsia="標楷體"/>
          <w:b/>
          <w:bCs/>
          <w:sz w:val="32"/>
          <w:szCs w:val="32"/>
        </w:rPr>
        <w:t>康寧學校財團法人康寧大學</w:t>
      </w:r>
    </w:p>
    <w:p>
      <w:pPr>
        <w:pStyle w:val="Style20"/>
        <w:spacing w:lineRule="exact" w:line="400"/>
        <w:jc w:val="center"/>
        <w:rPr>
          <w:rFonts w:eastAsia="標楷體"/>
          <w:b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兒科護理實習評量表</w:t>
      </w:r>
      <w:r>
        <w:rPr>
          <w:rFonts w:eastAsia="標楷體"/>
          <w:b/>
          <w:sz w:val="32"/>
          <w:szCs w:val="32"/>
        </w:rPr>
        <w:t>(</w:t>
      </w:r>
      <w:r>
        <w:rPr>
          <w:rFonts w:eastAsia="標楷體"/>
          <w:b/>
          <w:sz w:val="32"/>
          <w:szCs w:val="32"/>
        </w:rPr>
        <w:t>二</w:t>
      </w:r>
      <w:r>
        <w:rPr>
          <w:rFonts w:eastAsia="標楷體"/>
          <w:b/>
          <w:sz w:val="32"/>
          <w:szCs w:val="32"/>
        </w:rPr>
        <w:t xml:space="preserve">) </w:t>
      </w:r>
      <w:r>
        <w:rPr>
          <w:rFonts w:eastAsia="標楷體"/>
          <w:b/>
          <w:sz w:val="32"/>
          <w:szCs w:val="32"/>
        </w:rPr>
        <w:t>作業</w:t>
      </w:r>
    </w:p>
    <w:p>
      <w:pPr>
        <w:pStyle w:val="Style20"/>
        <w:rPr/>
      </w:pPr>
      <w:r>
        <w:rPr>
          <w:rStyle w:val="Style13"/>
          <w:rFonts w:eastAsia="標楷體"/>
        </w:rPr>
        <w:t>學生姓名：</w:t>
      </w:r>
      <w:r>
        <w:rPr>
          <w:rStyle w:val="Style13"/>
          <w:rFonts w:eastAsia="標楷體"/>
          <w:u w:val="single"/>
        </w:rPr>
        <w:t xml:space="preserve">             </w:t>
      </w:r>
      <w:r>
        <w:rPr>
          <w:rStyle w:val="Style13"/>
          <w:rFonts w:eastAsia="標楷體"/>
        </w:rPr>
        <w:t xml:space="preserve">  學號：</w:t>
      </w:r>
      <w:r>
        <w:rPr>
          <w:rStyle w:val="Style13"/>
          <w:rFonts w:eastAsia="標楷體"/>
          <w:u w:val="single"/>
        </w:rPr>
        <w:t xml:space="preserve">              </w:t>
      </w:r>
      <w:r>
        <w:rPr>
          <w:rStyle w:val="Style13"/>
          <w:rFonts w:eastAsia="標楷體"/>
        </w:rPr>
        <w:t xml:space="preserve">   實習單位：</w:t>
      </w:r>
      <w:r>
        <w:rPr>
          <w:rStyle w:val="Style13"/>
          <w:rFonts w:eastAsia="標楷體"/>
          <w:u w:val="single"/>
        </w:rPr>
        <w:t xml:space="preserve">               </w:t>
      </w:r>
    </w:p>
    <w:p>
      <w:pPr>
        <w:pStyle w:val="Style20"/>
        <w:rPr/>
      </w:pPr>
      <w:r>
        <w:rPr>
          <w:rStyle w:val="Style13"/>
          <w:rFonts w:eastAsia="標楷體"/>
        </w:rPr>
        <w:t>實習日期：</w:t>
      </w:r>
      <w:r>
        <w:rPr>
          <w:rStyle w:val="Style13"/>
          <w:rFonts w:eastAsia="標楷體"/>
          <w:u w:val="single"/>
        </w:rPr>
        <w:t xml:space="preserve">     </w:t>
      </w:r>
      <w:r>
        <w:rPr>
          <w:rStyle w:val="Style13"/>
          <w:rFonts w:eastAsia="標楷體"/>
        </w:rPr>
        <w:t xml:space="preserve">年 </w:t>
      </w:r>
      <w:r>
        <w:rPr>
          <w:rStyle w:val="Style13"/>
          <w:rFonts w:eastAsia="標楷體"/>
          <w:u w:val="single"/>
        </w:rPr>
        <w:t xml:space="preserve">    </w:t>
      </w:r>
      <w:r>
        <w:rPr>
          <w:rStyle w:val="Style13"/>
          <w:rFonts w:eastAsia="標楷體"/>
        </w:rPr>
        <w:t xml:space="preserve">月 </w:t>
      </w:r>
      <w:r>
        <w:rPr>
          <w:rStyle w:val="Style13"/>
          <w:rFonts w:eastAsia="標楷體"/>
          <w:u w:val="single"/>
        </w:rPr>
        <w:t xml:space="preserve">    </w:t>
      </w:r>
      <w:r>
        <w:rPr>
          <w:rStyle w:val="Style13"/>
          <w:rFonts w:eastAsia="標楷體"/>
        </w:rPr>
        <w:t xml:space="preserve">日至 </w:t>
      </w:r>
      <w:r>
        <w:rPr>
          <w:rStyle w:val="Style13"/>
          <w:rFonts w:eastAsia="標楷體"/>
          <w:u w:val="single"/>
        </w:rPr>
        <w:t xml:space="preserve">    </w:t>
      </w:r>
      <w:r>
        <w:rPr>
          <w:rStyle w:val="Style13"/>
          <w:rFonts w:eastAsia="標楷體"/>
        </w:rPr>
        <w:t xml:space="preserve">年 </w:t>
      </w:r>
      <w:r>
        <w:rPr>
          <w:rStyle w:val="Style13"/>
          <w:rFonts w:eastAsia="標楷體"/>
          <w:u w:val="single"/>
        </w:rPr>
        <w:t xml:space="preserve">    </w:t>
      </w:r>
      <w:r>
        <w:rPr>
          <w:rStyle w:val="Style13"/>
          <w:rFonts w:eastAsia="標楷體"/>
        </w:rPr>
        <w:t xml:space="preserve">月 </w:t>
      </w:r>
      <w:r>
        <w:rPr>
          <w:rStyle w:val="Style13"/>
          <w:rFonts w:eastAsia="標楷體"/>
          <w:u w:val="single"/>
        </w:rPr>
        <w:t xml:space="preserve">    </w:t>
      </w:r>
      <w:r>
        <w:rPr>
          <w:rStyle w:val="Style13"/>
          <w:rFonts w:eastAsia="標楷體"/>
        </w:rPr>
        <w:t>日</w:t>
      </w:r>
    </w:p>
    <w:tbl>
      <w:tblPr>
        <w:tblW w:w="97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451"/>
        <w:gridCol w:w="4500"/>
        <w:gridCol w:w="540"/>
        <w:gridCol w:w="720"/>
        <w:gridCol w:w="540"/>
        <w:gridCol w:w="1980"/>
      </w:tblGrid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作業種類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評分項目及分數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分數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成績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教師評語</w:t>
            </w:r>
          </w:p>
        </w:tc>
      </w:tr>
      <w:tr>
        <w:trPr>
          <w:cantSplit w:val="true"/>
        </w:trPr>
        <w:tc>
          <w:tcPr>
            <w:tcW w:w="14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一、案例分析</w:t>
            </w:r>
          </w:p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佔</w:t>
            </w:r>
            <w:r>
              <w:rPr>
                <w:rFonts w:eastAsia="標楷體"/>
              </w:rPr>
              <w:t>50</w:t>
            </w:r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>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 xml:space="preserve">1. </w:t>
            </w:r>
            <w:r>
              <w:rPr>
                <w:rFonts w:eastAsia="標楷體"/>
              </w:rPr>
              <w:t>清楚敘述照顧此個案之重要性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cantSplit w:val="true"/>
        </w:trPr>
        <w:tc>
          <w:tcPr>
            <w:tcW w:w="145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eastAsia="標楷體"/>
              </w:rPr>
              <w:t xml:space="preserve">2. </w:t>
            </w:r>
            <w:r>
              <w:rPr>
                <w:rStyle w:val="Style13"/>
                <w:rFonts w:eastAsia="標楷體"/>
              </w:rPr>
              <w:t>文獻查證完整且有組織性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45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 xml:space="preserve">3. </w:t>
            </w:r>
            <w:r>
              <w:rPr>
                <w:rFonts w:eastAsia="標楷體"/>
              </w:rPr>
              <w:t>個案基本資料完整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45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 xml:space="preserve">4. </w:t>
            </w:r>
            <w:r>
              <w:rPr>
                <w:rFonts w:eastAsia="標楷體"/>
              </w:rPr>
              <w:t>護理評估完整，資料分析正確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45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 xml:space="preserve">5. </w:t>
            </w:r>
            <w:r>
              <w:rPr>
                <w:rFonts w:eastAsia="標楷體"/>
              </w:rPr>
              <w:t>健康問題書寫正確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45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 xml:space="preserve">6. </w:t>
            </w:r>
            <w:r>
              <w:rPr>
                <w:rFonts w:eastAsia="標楷體"/>
              </w:rPr>
              <w:t>護理目標具體可評量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45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 xml:space="preserve">7. </w:t>
            </w:r>
            <w:r>
              <w:rPr>
                <w:rFonts w:eastAsia="標楷體"/>
              </w:rPr>
              <w:t>護理計劃及措施具個別性、且具體可行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  <w:cantSplit w:val="true"/>
        </w:trPr>
        <w:tc>
          <w:tcPr>
            <w:tcW w:w="145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9"/>
              </w:numPr>
              <w:rPr>
                <w:rFonts w:eastAsia="標楷體"/>
              </w:rPr>
            </w:pPr>
            <w:r>
              <w:rPr>
                <w:rFonts w:eastAsia="標楷體"/>
              </w:rPr>
              <w:t>護理評值方向正確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  <w:cantSplit w:val="true"/>
        </w:trPr>
        <w:tc>
          <w:tcPr>
            <w:tcW w:w="145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 xml:space="preserve">9. </w:t>
            </w:r>
            <w:r>
              <w:rPr>
                <w:rFonts w:eastAsia="標楷體"/>
              </w:rPr>
              <w:t>結論方向正確且具組織性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45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 xml:space="preserve">10. </w:t>
            </w:r>
            <w:r>
              <w:rPr>
                <w:rFonts w:eastAsia="標楷體"/>
              </w:rPr>
              <w:t>參考資料正確書寫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8" w:hRule="atLeast"/>
          <w:cantSplit w:val="true"/>
        </w:trPr>
        <w:tc>
          <w:tcPr>
            <w:tcW w:w="14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二、心得</w:t>
            </w:r>
          </w:p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佔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>)</w:t>
            </w: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各次心得分數登錄於下列並取平均值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ind w:firstLine="240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367" w:hRule="atLeast"/>
          <w:cantSplit w:val="true"/>
        </w:trPr>
        <w:tc>
          <w:tcPr>
            <w:tcW w:w="145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4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三、平時測驗</w:t>
            </w:r>
          </w:p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佔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>)</w:t>
            </w: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</w:tabs>
              <w:ind w:left="128" w:hanging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各次成績登錄於下列並取其平均值</w:t>
            </w:r>
          </w:p>
          <w:p>
            <w:pPr>
              <w:pStyle w:val="Style20"/>
              <w:tabs>
                <w:tab w:val="clear" w:pos="480"/>
              </w:tabs>
              <w:ind w:left="128" w:hanging="0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醫護英文與診斷佔</w:t>
            </w:r>
            <w:r>
              <w:rPr>
                <w:rFonts w:eastAsia="標楷體"/>
              </w:rPr>
              <w:t>10%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375" w:hRule="atLeast"/>
          <w:cantSplit w:val="true"/>
        </w:trPr>
        <w:tc>
          <w:tcPr>
            <w:tcW w:w="145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  <w:cantSplit w:val="true"/>
        </w:trPr>
        <w:tc>
          <w:tcPr>
            <w:tcW w:w="145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8" w:hRule="atLeast"/>
          <w:cantSplit w:val="true"/>
        </w:trPr>
        <w:tc>
          <w:tcPr>
            <w:tcW w:w="14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四、治療性遊戲創意報告</w:t>
            </w:r>
          </w:p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佔</w:t>
            </w:r>
            <w:r>
              <w:rPr>
                <w:rFonts w:eastAsia="標楷體"/>
              </w:rPr>
              <w:t>15</w:t>
            </w:r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>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主題明確，拍攝照片內容已經過家長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主要照顧者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同意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1110" w:hRule="atLeast"/>
          <w:cantSplit w:val="true"/>
        </w:trPr>
        <w:tc>
          <w:tcPr>
            <w:tcW w:w="14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五、平時討論</w:t>
            </w:r>
          </w:p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佔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>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 xml:space="preserve">1. </w:t>
            </w:r>
            <w:r>
              <w:rPr>
                <w:rFonts w:eastAsia="標楷體"/>
              </w:rPr>
              <w:t>精神佳、專注聆聽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 xml:space="preserve">2. </w:t>
            </w:r>
            <w:r>
              <w:rPr>
                <w:rFonts w:eastAsia="標楷體"/>
              </w:rPr>
              <w:t>能主動參與討論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 xml:space="preserve">3. </w:t>
            </w:r>
            <w:r>
              <w:rPr>
                <w:rFonts w:eastAsia="標楷體"/>
              </w:rPr>
              <w:t>態度謙和有理、尊重他人意見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cantSplit w:val="true"/>
        </w:trPr>
        <w:tc>
          <w:tcPr>
            <w:tcW w:w="14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**</w:t>
            </w:r>
            <w:r>
              <w:rPr>
                <w:rFonts w:eastAsia="標楷體"/>
              </w:rPr>
              <w:t>團體衛教</w:t>
            </w:r>
          </w:p>
          <w:p>
            <w:pPr>
              <w:pStyle w:val="Style2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可供加分參考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 xml:space="preserve">1. </w:t>
            </w:r>
            <w:r>
              <w:rPr>
                <w:rFonts w:eastAsia="標楷體"/>
              </w:rPr>
              <w:t>海報設計能針對聽眾的教育背景及年齡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cantSplit w:val="true"/>
        </w:trPr>
        <w:tc>
          <w:tcPr>
            <w:tcW w:w="145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 xml:space="preserve">2. </w:t>
            </w:r>
            <w:r>
              <w:rPr>
                <w:rFonts w:eastAsia="標楷體"/>
              </w:rPr>
              <w:t>海報內容清楚、簡單明瞭、生動活潑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45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 xml:space="preserve">3. </w:t>
            </w:r>
            <w:r>
              <w:rPr>
                <w:rFonts w:eastAsia="標楷體"/>
              </w:rPr>
              <w:t>口頭報告吸引聽眾聆聽、並踴躍發言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45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 xml:space="preserve">4. </w:t>
            </w:r>
            <w:r>
              <w:rPr>
                <w:rFonts w:eastAsia="標楷體"/>
              </w:rPr>
              <w:t>繪製海報具有團隊精神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  <w:cantSplit w:val="true"/>
        </w:trPr>
        <w:tc>
          <w:tcPr>
            <w:tcW w:w="14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作業總分</w:t>
            </w:r>
          </w:p>
        </w:tc>
        <w:tc>
          <w:tcPr>
            <w:tcW w:w="8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</w:tbl>
    <w:p>
      <w:pPr>
        <w:pStyle w:val="Style20"/>
        <w:rPr/>
      </w:pPr>
      <w:r>
        <w:rPr/>
      </w:r>
    </w:p>
    <w:p>
      <w:pPr>
        <w:pStyle w:val="Style20"/>
        <w:rPr>
          <w:vanish/>
        </w:rPr>
      </w:pPr>
      <w:r>
        <w:rPr>
          <w:vanish/>
        </w:rPr>
      </w:r>
    </w:p>
    <w:p>
      <w:pPr>
        <w:pStyle w:val="Style20"/>
        <w:ind w:hanging="60"/>
        <w:rPr>
          <w:rFonts w:eastAsia="標楷體"/>
        </w:rPr>
      </w:pPr>
      <w:r>
        <w:rPr>
          <w:rFonts w:eastAsia="標楷體"/>
        </w:rPr>
        <w:t>學生接受老師說明並瞭解實習作業評值內容，確認簽名：</w:t>
      </w:r>
      <w:r>
        <w:rPr>
          <w:rFonts w:eastAsia="標楷體"/>
        </w:rPr>
        <w:t>_____________________</w:t>
      </w:r>
    </w:p>
    <w:p>
      <w:pPr>
        <w:pStyle w:val="Style20"/>
        <w:ind w:firstLine="5280"/>
        <w:rPr>
          <w:rFonts w:eastAsia="標楷體"/>
        </w:rPr>
      </w:pPr>
      <w:r>
        <w:rPr>
          <w:rFonts w:eastAsia="標楷體"/>
        </w:rPr>
        <w:t>日期：</w:t>
      </w:r>
      <w:r>
        <w:rPr>
          <w:rFonts w:eastAsia="標楷體"/>
        </w:rPr>
        <w:t>__________</w:t>
      </w:r>
    </w:p>
    <w:p>
      <w:pPr>
        <w:pStyle w:val="Style20"/>
        <w:rPr>
          <w:vanish/>
        </w:rPr>
      </w:pPr>
      <w:r>
        <w:rPr>
          <w:vanish/>
        </w:rPr>
      </w:r>
    </w:p>
    <w:p>
      <w:pPr>
        <w:pStyle w:val="Style20"/>
        <w:rPr/>
      </w:pPr>
      <w:r>
        <w:rPr>
          <w:rStyle w:val="Style13"/>
          <w:rFonts w:eastAsia="標楷體"/>
          <w:szCs w:val="24"/>
        </w:rPr>
        <w:t>指導老師：</w:t>
      </w:r>
      <w:r>
        <w:rPr>
          <w:rStyle w:val="Style13"/>
          <w:rFonts w:eastAsia="標楷體"/>
          <w:szCs w:val="24"/>
          <w:u w:val="single"/>
        </w:rPr>
        <w:t>　　　　　　　　　　　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>
          <w:rFonts w:eastAsia="標楷體"/>
        </w:rPr>
      </w:pPr>
      <w:r>
        <w:rPr>
          <w:rFonts w:eastAsia="標楷體"/>
        </w:rPr>
      </w:r>
    </w:p>
    <w:p>
      <w:pPr>
        <w:pStyle w:val="Style20"/>
        <w:rPr/>
      </w:pPr>
      <w:r>
        <w:rPr>
          <w:rStyle w:val="Style13"/>
          <w:rFonts w:eastAsia="標楷體"/>
        </w:rPr>
        <w:t>附件</w:t>
      </w:r>
      <w:r>
        <w:rPr>
          <w:rStyle w:val="Style13"/>
          <w:rFonts w:eastAsia="標楷體"/>
        </w:rPr>
        <w:t xml:space="preserve">4-3             </w:t>
      </w:r>
      <w:r>
        <w:rPr>
          <w:rStyle w:val="Style13"/>
          <w:rFonts w:eastAsia="標楷體"/>
          <w:b/>
          <w:sz w:val="32"/>
          <w:szCs w:val="32"/>
        </w:rPr>
        <w:t>兒科護理實習技術之檢核表</w:t>
      </w:r>
    </w:p>
    <w:p>
      <w:pPr>
        <w:pStyle w:val="Style20"/>
        <w:rPr/>
      </w:pPr>
      <w:r>
        <w:rPr/>
      </w:r>
    </w:p>
    <w:tbl>
      <w:tblPr>
        <w:tblW w:w="96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38"/>
        <w:gridCol w:w="1939"/>
        <w:gridCol w:w="1939"/>
        <w:gridCol w:w="1939"/>
        <w:gridCol w:w="1939"/>
      </w:tblGrid>
      <w:tr>
        <w:trPr/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日期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指導者簽名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eastAsia="標楷體"/>
                <w:sz w:val="22"/>
                <w:szCs w:val="22"/>
              </w:rPr>
              <w:t>日期</w:t>
            </w:r>
            <w:r>
              <w:rPr>
                <w:rStyle w:val="Style13"/>
                <w:rFonts w:eastAsia="標楷體"/>
                <w:sz w:val="22"/>
                <w:szCs w:val="22"/>
              </w:rPr>
              <w:t>/</w:t>
            </w:r>
            <w:r>
              <w:rPr>
                <w:rStyle w:val="Style13"/>
                <w:rFonts w:eastAsia="標楷體"/>
                <w:sz w:val="22"/>
                <w:szCs w:val="22"/>
              </w:rPr>
              <w:t>指導者簽名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eastAsia="標楷體"/>
                <w:sz w:val="22"/>
                <w:szCs w:val="22"/>
              </w:rPr>
              <w:t>日期</w:t>
            </w:r>
            <w:r>
              <w:rPr>
                <w:rStyle w:val="Style13"/>
                <w:rFonts w:eastAsia="標楷體"/>
                <w:sz w:val="22"/>
                <w:szCs w:val="22"/>
              </w:rPr>
              <w:t>/</w:t>
            </w:r>
            <w:r>
              <w:rPr>
                <w:rStyle w:val="Style13"/>
                <w:rFonts w:eastAsia="標楷體"/>
                <w:sz w:val="22"/>
                <w:szCs w:val="22"/>
              </w:rPr>
              <w:t>指導者簽名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eastAsia="標楷體"/>
                <w:sz w:val="22"/>
                <w:szCs w:val="22"/>
              </w:rPr>
              <w:t>日期</w:t>
            </w:r>
            <w:r>
              <w:rPr>
                <w:rStyle w:val="Style13"/>
                <w:rFonts w:eastAsia="標楷體"/>
                <w:sz w:val="22"/>
                <w:szCs w:val="22"/>
              </w:rPr>
              <w:t>/</w:t>
            </w:r>
            <w:r>
              <w:rPr>
                <w:rStyle w:val="Style13"/>
                <w:rFonts w:eastAsia="標楷體"/>
                <w:sz w:val="22"/>
                <w:szCs w:val="22"/>
              </w:rPr>
              <w:t>指導者簽名</w:t>
            </w:r>
          </w:p>
        </w:tc>
      </w:tr>
      <w:tr>
        <w:trPr/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胸腔物理治療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協助靜脈注射固定與拔除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噴霧治療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氧氣治療</w:t>
            </w:r>
          </w:p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氧氣帳等方式</w:t>
            </w:r>
            <w:r>
              <w:rPr>
                <w:rFonts w:eastAsia="標楷體"/>
              </w:rPr>
              <w:t>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貼集尿袋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>
              <w:rPr>
                <w:rFonts w:eastAsia="標楷體"/>
              </w:rPr>
              <w:t>直腸給藥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7.</w:t>
            </w:r>
            <w:r>
              <w:rPr>
                <w:rFonts w:eastAsia="標楷體"/>
              </w:rPr>
              <w:t>眼耳鼻給藥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8.</w:t>
            </w:r>
            <w:r>
              <w:rPr>
                <w:rFonts w:eastAsia="標楷體"/>
              </w:rPr>
              <w:t>協助更衣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9"/>
              </w:numPr>
              <w:rPr>
                <w:rFonts w:eastAsia="標楷體"/>
              </w:rPr>
            </w:pPr>
            <w:r>
              <w:rPr>
                <w:rFonts w:eastAsia="標楷體"/>
              </w:rPr>
              <w:t>身體評估</w:t>
            </w:r>
          </w:p>
          <w:p>
            <w:pPr>
              <w:pStyle w:val="Style20"/>
              <w:ind w:firstLine="48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胸腔</w:t>
            </w:r>
            <w:r>
              <w:rPr>
                <w:rFonts w:eastAsia="標楷體"/>
              </w:rPr>
              <w:t>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9"/>
              </w:numPr>
              <w:rPr>
                <w:rFonts w:eastAsia="標楷體"/>
              </w:rPr>
            </w:pPr>
            <w:r>
              <w:rPr>
                <w:rFonts w:eastAsia="標楷體"/>
              </w:rPr>
              <w:t>身體評估</w:t>
            </w:r>
          </w:p>
          <w:p>
            <w:pPr>
              <w:pStyle w:val="Style20"/>
              <w:ind w:firstLine="48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腹腔</w:t>
            </w:r>
            <w:r>
              <w:rPr>
                <w:rFonts w:eastAsia="標楷體"/>
              </w:rPr>
              <w:t>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9"/>
              </w:numPr>
              <w:rPr>
                <w:rFonts w:eastAsia="標楷體"/>
              </w:rPr>
            </w:pPr>
            <w:r>
              <w:rPr>
                <w:rFonts w:eastAsia="標楷體"/>
              </w:rPr>
              <w:t>身體評估</w:t>
            </w:r>
          </w:p>
          <w:p>
            <w:pPr>
              <w:pStyle w:val="Style20"/>
              <w:tabs>
                <w:tab w:val="clear" w:pos="480"/>
              </w:tabs>
              <w:ind w:left="142" w:hanging="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神經等系統</w:t>
            </w:r>
            <w:r>
              <w:rPr>
                <w:rFonts w:eastAsia="標楷體"/>
              </w:rPr>
              <w:t>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12.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13.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14.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15.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16.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17.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18.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19.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20.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21.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22.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23.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24.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  <w:t>25.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</w:tbl>
    <w:p>
      <w:pPr>
        <w:pStyle w:val="Style20"/>
        <w:numPr>
          <w:ilvl w:val="0"/>
          <w:numId w:val="20"/>
        </w:numPr>
        <w:rPr/>
      </w:pPr>
      <w:r>
        <w:rPr>
          <w:rStyle w:val="Style13"/>
          <w:rFonts w:eastAsia="標楷體"/>
        </w:rPr>
        <w:t xml:space="preserve">編號 </w:t>
      </w:r>
      <w:r>
        <w:rPr>
          <w:rStyle w:val="Style13"/>
          <w:rFonts w:eastAsia="標楷體"/>
        </w:rPr>
        <w:t>12-25</w:t>
      </w:r>
      <w:r>
        <w:rPr>
          <w:rStyle w:val="Style13"/>
          <w:rFonts w:eastAsia="標楷體"/>
        </w:rPr>
        <w:t>空白項目為學生自行填入實習期間執行單位之技術</w:t>
      </w:r>
      <w:r>
        <w:rPr/>
        <w:t>。</w:t>
      </w:r>
    </w:p>
    <w:p>
      <w:pPr>
        <w:pStyle w:val="Style20"/>
        <w:tabs>
          <w:tab w:val="clear" w:pos="480"/>
        </w:tabs>
        <w:ind w:left="120" w:hanging="0"/>
        <w:rPr/>
      </w:pPr>
      <w:r>
        <w:rPr/>
      </w:r>
    </w:p>
    <w:p>
      <w:pPr>
        <w:pStyle w:val="Style20"/>
        <w:tabs>
          <w:tab w:val="clear" w:pos="480"/>
        </w:tabs>
        <w:ind w:left="120" w:hanging="0"/>
        <w:rPr/>
      </w:pPr>
      <w:r>
        <w:rPr/>
      </w:r>
    </w:p>
    <w:sectPr>
      <w:headerReference w:type="default" r:id="rId12"/>
      <w:footerReference w:type="default" r:id="rId13"/>
      <w:type w:val="nextPage"/>
      <w:pgSz w:w="11906" w:h="16838"/>
      <w:pgMar w:left="1134" w:right="1134" w:header="720" w:top="851" w:footer="720" w:bottom="567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新細明體">
    <w:charset w:val="88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88"/>
    <w:family w:val="swiss"/>
    <w:pitch w:val="variable"/>
  </w:font>
  <w:font w:name="細明體">
    <w:charset w:val="88"/>
    <w:family w:val="modern"/>
    <w:pitch w:val="fixed"/>
  </w:font>
  <w:font w:name="Calibri">
    <w:charset w:val="88"/>
    <w:family w:val="swiss"/>
    <w:pitch w:val="variable"/>
  </w:font>
  <w:font w:name="Arial"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3" name="文字方塊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1.5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1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Style w:val="Style13"/>
        <w:lang w:val="zh-TW"/>
      </w:rPr>
      <w:fldChar w:fldCharType="begin"/>
    </w:r>
    <w:r>
      <w:rPr>
        <w:rStyle w:val="Style13"/>
      </w:rPr>
      <w:instrText> PAGE </w:instrText>
    </w:r>
    <w:r>
      <w:rPr>
        <w:rStyle w:val="Style13"/>
      </w:rPr>
      <w:fldChar w:fldCharType="separate"/>
    </w:r>
    <w:r>
      <w:rPr>
        <w:rStyle w:val="Style13"/>
      </w:rPr>
      <w:t>17</w:t>
    </w:r>
    <w:r>
      <w:rPr>
        <w:rStyle w:val="Style13"/>
      </w:rPr>
      <w:fldChar w:fldCharType="end"/>
    </w:r>
  </w:p>
  <w:p>
    <w:pPr>
      <w:pStyle w:val="Style21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Style w:val="Style13"/>
        <w:lang w:val="zh-TW"/>
      </w:rPr>
      <w:fldChar w:fldCharType="begin"/>
    </w:r>
    <w:r>
      <w:rPr>
        <w:rStyle w:val="Style13"/>
      </w:rPr>
      <w:instrText> PAGE </w:instrText>
    </w:r>
    <w:r>
      <w:rPr>
        <w:rStyle w:val="Style13"/>
      </w:rPr>
      <w:fldChar w:fldCharType="separate"/>
    </w:r>
    <w:r>
      <w:rPr>
        <w:rStyle w:val="Style13"/>
      </w:rPr>
      <w:t>19</w:t>
    </w:r>
    <w:r>
      <w:rPr>
        <w:rStyle w:val="Style13"/>
      </w:rPr>
      <w:fldChar w:fldCharType="end"/>
    </w:r>
  </w:p>
  <w:p>
    <w:pPr>
      <w:pStyle w:val="Style21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Style w:val="Style13"/>
        <w:lang w:val="zh-TW"/>
      </w:rPr>
      <w:fldChar w:fldCharType="begin"/>
    </w:r>
    <w:r>
      <w:rPr>
        <w:rStyle w:val="Style13"/>
      </w:rPr>
      <w:instrText> PAGE </w:instrText>
    </w:r>
    <w:r>
      <w:rPr>
        <w:rStyle w:val="Style13"/>
      </w:rPr>
      <w:fldChar w:fldCharType="separate"/>
    </w:r>
    <w:r>
      <w:rPr>
        <w:rStyle w:val="Style13"/>
      </w:rPr>
      <w:t>32</w:t>
    </w:r>
    <w:r>
      <w:rPr>
        <w:rStyle w:val="Style13"/>
      </w:rPr>
      <w:fldChar w:fldCharType="end"/>
    </w:r>
  </w:p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(%4)"/>
      <w:lvlJc w:val="left"/>
      <w:pPr>
        <w:ind w:left="2925" w:hanging="525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95" w:hanging="615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（%2）"/>
      <w:lvlJc w:val="left"/>
      <w:pPr>
        <w:ind w:left="960" w:hanging="480"/>
      </w:pPr>
      <w:rPr>
        <w:rFonts w:ascii="標楷體" w:hAnsi="標楷體" w:eastAsia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lvl w:ilvl="0">
      <w:start w:val="1"/>
      <w:numFmt w:val="decimal"/>
      <w:lvlText w:val="%1."/>
      <w:lvlJc w:val="left"/>
      <w:pPr>
        <w:ind w:left="280" w:hanging="28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lvl w:ilvl="0">
      <w:start w:val="1"/>
      <w:numFmt w:val="decimal"/>
      <w:lvlText w:val="S%1."/>
      <w:lvlJc w:val="left"/>
      <w:pPr>
        <w:ind w:left="-18577" w:hanging="-18577"/>
      </w:pPr>
    </w:lvl>
    <w:lvl w:ilvl="1">
      <w:start w:val="1"/>
      <w:numFmt w:val="decimal"/>
      <w:lvlText w:val="O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lvl w:ilvl="0">
      <w:start w:val="1"/>
      <w:numFmt w:val="decimal"/>
      <w:lvlText w:val="%1、"/>
      <w:lvlJc w:val="left"/>
      <w:pPr>
        <w:ind w:left="480" w:hanging="480"/>
      </w:pPr>
      <w:rPr>
        <w:sz w:val="24"/>
        <w:i w:val="false"/>
        <w:b w:val="false"/>
        <w:rFonts w:ascii="標楷體" w:hAnsi="標楷體" w:eastAsia="標楷體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8">
    <w:lvl w:ilvl="0">
      <w:start w:val="2"/>
      <w:numFmt w:val="decimal"/>
      <w:lvlText w:val="%1、"/>
      <w:lvlJc w:val="left"/>
      <w:pPr>
        <w:ind w:left="480" w:hanging="480"/>
      </w:pPr>
      <w:rPr>
        <w:sz w:val="24"/>
        <w:i w:val="false"/>
        <w:b w:val="false"/>
        <w:rFonts w:ascii="標楷體" w:hAnsi="標楷體" w:eastAsia="標楷體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9"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lvl w:ilvl="0">
      <w:start w:val="1"/>
      <w:numFmt w:val="bullet"/>
      <w:lvlText w:val="★"/>
      <w:lvlJc w:val="left"/>
      <w:pPr>
        <w:ind w:left="480" w:hanging="360"/>
      </w:pPr>
      <w:rPr>
        <w:rFonts w:ascii="新細明體" w:hAnsi="新細明體" w:cs="新細明體" w:hint="default"/>
        <w:rFonts w:cs="Times New Roman"/>
      </w:rPr>
    </w:lvl>
    <w:lvl w:ilvl="1">
      <w:start w:val="1"/>
      <w:numFmt w:val="bullet"/>
      <w:lvlText w:val=""/>
      <w:lvlJc w:val="left"/>
      <w:pPr>
        <w:ind w:left="108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56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04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52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00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48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96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440" w:hanging="48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(%4)"/>
      <w:lvlJc w:val="left"/>
      <w:pPr>
        <w:ind w:left="2925" w:hanging="525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paragraph" w:styleId="2">
    <w:name w:val="Heading 2"/>
    <w:basedOn w:val="Style20"/>
    <w:next w:val="Style20"/>
    <w:qFormat/>
    <w:pPr>
      <w:numPr>
        <w:ilvl w:val="1"/>
        <w:numId w:val="1"/>
      </w:numPr>
      <w:tabs>
        <w:tab w:val="clear" w:pos="480"/>
      </w:tabs>
      <w:suppressAutoHyphens w:val="true"/>
      <w:autoSpaceDE w:val="false"/>
      <w:ind w:left="270" w:hanging="270"/>
      <w:outlineLvl w:val="1"/>
    </w:pPr>
    <w:rPr>
      <w:b/>
      <w:bCs/>
      <w:color w:val="FFFFCC"/>
      <w:kern w:val="0"/>
      <w:szCs w:val="24"/>
      <w:lang w:val="zh-TW"/>
    </w:rPr>
  </w:style>
  <w:style w:type="character" w:styleId="Style13">
    <w:name w:val="預設段落字型"/>
    <w:qFormat/>
    <w:rPr/>
  </w:style>
  <w:style w:type="character" w:styleId="Style14">
    <w:name w:val="頁碼"/>
    <w:basedOn w:val="Style13"/>
    <w:rPr/>
  </w:style>
  <w:style w:type="character" w:styleId="Style15">
    <w:name w:val="超連結"/>
    <w:qFormat/>
    <w:rPr>
      <w:color w:val="0000FF"/>
      <w:u w:val="single"/>
    </w:rPr>
  </w:style>
  <w:style w:type="character" w:styleId="Style16">
    <w:name w:val="已查閱的超連結"/>
    <w:qFormat/>
    <w:rPr>
      <w:color w:val="800080"/>
      <w:u w:val="single"/>
    </w:rPr>
  </w:style>
  <w:style w:type="character" w:styleId="Style17">
    <w:name w:val="強調粗體"/>
    <w:qFormat/>
    <w:rPr>
      <w:b/>
      <w:bCs/>
    </w:rPr>
  </w:style>
  <w:style w:type="character" w:styleId="Style18">
    <w:name w:val="頁尾 字元"/>
    <w:qFormat/>
    <w:rPr>
      <w:kern w:val="2"/>
    </w:rPr>
  </w:style>
  <w:style w:type="character" w:styleId="WWCharLFO11LVL2">
    <w:name w:val="WW_CharLFO11LVL2"/>
    <w:qFormat/>
    <w:rPr>
      <w:rFonts w:ascii="標楷體" w:hAnsi="標楷體" w:eastAsia="標楷體" w:cs="Times New Roman"/>
    </w:rPr>
  </w:style>
  <w:style w:type="character" w:styleId="WWCharLFO17LVL1">
    <w:name w:val="WW_CharLFO17LVL1"/>
    <w:qFormat/>
    <w:rPr>
      <w:rFonts w:ascii="標楷體" w:hAnsi="標楷體" w:eastAsia="標楷體"/>
      <w:b w:val="false"/>
      <w:i w:val="false"/>
      <w:sz w:val="24"/>
    </w:rPr>
  </w:style>
  <w:style w:type="character" w:styleId="WWCharLFO18LVL1">
    <w:name w:val="WW_CharLFO18LVL1"/>
    <w:qFormat/>
    <w:rPr>
      <w:rFonts w:ascii="標楷體" w:hAnsi="標楷體" w:eastAsia="標楷體"/>
      <w:b w:val="false"/>
      <w:i w:val="false"/>
      <w:sz w:val="24"/>
    </w:rPr>
  </w:style>
  <w:style w:type="character" w:styleId="WWCharLFO20LVL1">
    <w:name w:val="WW_CharLFO20LVL1"/>
    <w:qFormat/>
    <w:rPr>
      <w:rFonts w:ascii="新細明體" w:hAnsi="新細明體" w:eastAsia="新細明體" w:cs="Times New Roman"/>
    </w:rPr>
  </w:style>
  <w:style w:type="character" w:styleId="WWCharLFO20LVL2">
    <w:name w:val="WW_CharLFO20LVL2"/>
    <w:qFormat/>
    <w:rPr>
      <w:rFonts w:ascii="Wingdings" w:hAnsi="Wingdings"/>
    </w:rPr>
  </w:style>
  <w:style w:type="character" w:styleId="WWCharLFO20LVL3">
    <w:name w:val="WW_CharLFO20LVL3"/>
    <w:qFormat/>
    <w:rPr>
      <w:rFonts w:ascii="Wingdings" w:hAnsi="Wingdings"/>
    </w:rPr>
  </w:style>
  <w:style w:type="character" w:styleId="WWCharLFO20LVL4">
    <w:name w:val="WW_CharLFO20LVL4"/>
    <w:qFormat/>
    <w:rPr>
      <w:rFonts w:ascii="Wingdings" w:hAnsi="Wingdings"/>
    </w:rPr>
  </w:style>
  <w:style w:type="character" w:styleId="WWCharLFO20LVL5">
    <w:name w:val="WW_CharLFO20LVL5"/>
    <w:qFormat/>
    <w:rPr>
      <w:rFonts w:ascii="Wingdings" w:hAnsi="Wingdings"/>
    </w:rPr>
  </w:style>
  <w:style w:type="character" w:styleId="WWCharLFO20LVL6">
    <w:name w:val="WW_CharLFO20LVL6"/>
    <w:qFormat/>
    <w:rPr>
      <w:rFonts w:ascii="Wingdings" w:hAnsi="Wingdings"/>
    </w:rPr>
  </w:style>
  <w:style w:type="character" w:styleId="WWCharLFO20LVL7">
    <w:name w:val="WW_CharLFO20LVL7"/>
    <w:qFormat/>
    <w:rPr>
      <w:rFonts w:ascii="Wingdings" w:hAnsi="Wingdings"/>
    </w:rPr>
  </w:style>
  <w:style w:type="character" w:styleId="WWCharLFO20LVL8">
    <w:name w:val="WW_CharLFO20LVL8"/>
    <w:qFormat/>
    <w:rPr>
      <w:rFonts w:ascii="Wingdings" w:hAnsi="Wingdings"/>
    </w:rPr>
  </w:style>
  <w:style w:type="character" w:styleId="WWCharLFO20LVL9">
    <w:name w:val="WW_CharLFO20LVL9"/>
    <w:qFormat/>
    <w:rPr>
      <w:rFonts w:ascii="Wingdings" w:hAnsi="Wingdings"/>
    </w:rPr>
  </w:style>
  <w:style w:type="paragraph" w:styleId="Style19">
    <w:name w:val="標題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微軟正黑體" w:cs="Tahoma"/>
      <w:sz w:val="28"/>
      <w:szCs w:val="28"/>
    </w:rPr>
  </w:style>
  <w:style w:type="paragraph" w:styleId="Style20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val="en-US" w:eastAsia="zh-TW" w:bidi="ar-SA"/>
    </w:rPr>
  </w:style>
  <w:style w:type="paragraph" w:styleId="Style21">
    <w:name w:val="Footer"/>
    <w:basedOn w:val="Style20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22">
    <w:name w:val="Header"/>
    <w:basedOn w:val="Style20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23">
    <w:name w:val="本文"/>
    <w:basedOn w:val="Style20"/>
    <w:qFormat/>
    <w:pPr>
      <w:suppressAutoHyphens w:val="true"/>
    </w:pPr>
    <w:rPr>
      <w:rFonts w:eastAsia="全真中隸書"/>
      <w:sz w:val="28"/>
    </w:rPr>
  </w:style>
  <w:style w:type="paragraph" w:styleId="1">
    <w:name w:val="1."/>
    <w:basedOn w:val="Style20"/>
    <w:qFormat/>
    <w:pPr>
      <w:widowControl/>
      <w:tabs>
        <w:tab w:val="clear" w:pos="480"/>
      </w:tabs>
      <w:suppressAutoHyphens w:val="true"/>
      <w:snapToGrid w:val="false"/>
      <w:spacing w:lineRule="auto" w:line="300"/>
      <w:ind w:left="1536" w:hanging="180"/>
    </w:pPr>
    <w:rPr>
      <w:rFonts w:eastAsia="標楷體"/>
      <w:color w:val="000000"/>
      <w:szCs w:val="24"/>
    </w:rPr>
  </w:style>
  <w:style w:type="paragraph" w:styleId="11">
    <w:name w:val="(1)"/>
    <w:basedOn w:val="Style20"/>
    <w:next w:val="Style20"/>
    <w:qFormat/>
    <w:pPr>
      <w:tabs>
        <w:tab w:val="clear" w:pos="480"/>
      </w:tabs>
      <w:suppressAutoHyphens w:val="true"/>
      <w:snapToGrid w:val="false"/>
      <w:spacing w:lineRule="auto" w:line="300"/>
      <w:ind w:left="1836" w:hanging="300"/>
      <w:jc w:val="both"/>
    </w:pPr>
    <w:rPr>
      <w:rFonts w:eastAsia="標楷體"/>
      <w:color w:val="000000"/>
      <w:szCs w:val="24"/>
    </w:rPr>
  </w:style>
  <w:style w:type="paragraph" w:styleId="Web">
    <w:name w:val="內文 (Web)"/>
    <w:basedOn w:val="Style20"/>
    <w:qFormat/>
    <w:pPr>
      <w:widowControl/>
      <w:suppressAutoHyphens w:val="true"/>
      <w:spacing w:before="100" w:after="100"/>
    </w:pPr>
    <w:rPr>
      <w:rFonts w:ascii="新細明體" w:hAnsi="新細明體"/>
      <w:kern w:val="0"/>
      <w:szCs w:val="24"/>
    </w:rPr>
  </w:style>
  <w:style w:type="paragraph" w:styleId="Style24">
    <w:name w:val="純文字"/>
    <w:basedOn w:val="Style20"/>
    <w:qFormat/>
    <w:pPr>
      <w:suppressAutoHyphens w:val="true"/>
    </w:pPr>
    <w:rPr>
      <w:rFonts w:ascii="細明體" w:hAnsi="細明體" w:eastAsia="細明體"/>
    </w:rPr>
  </w:style>
  <w:style w:type="paragraph" w:styleId="Style25">
    <w:name w:val="清單段落"/>
    <w:basedOn w:val="Style20"/>
    <w:qFormat/>
    <w:pPr>
      <w:tabs>
        <w:tab w:val="clear" w:pos="480"/>
      </w:tabs>
      <w:suppressAutoHyphens w:val="true"/>
      <w:ind w:left="480" w:hanging="0"/>
    </w:pPr>
    <w:rPr>
      <w:rFonts w:ascii="Calibri" w:hAnsi="Calibri"/>
      <w:szCs w:val="22"/>
    </w:rPr>
  </w:style>
  <w:style w:type="paragraph" w:styleId="Style26">
    <w:name w:val="註解方塊文字"/>
    <w:basedOn w:val="Style20"/>
    <w:qFormat/>
    <w:pPr>
      <w:suppressAutoHyphens w:val="true"/>
    </w:pPr>
    <w:rPr>
      <w:rFonts w:ascii="Arial" w:hAnsi="Arial"/>
      <w:sz w:val="18"/>
      <w:szCs w:val="18"/>
    </w:rPr>
  </w:style>
  <w:style w:type="paragraph" w:styleId="Style27">
    <w:name w:val="區塊文字"/>
    <w:basedOn w:val="Style20"/>
    <w:qFormat/>
    <w:pPr>
      <w:tabs>
        <w:tab w:val="clear" w:pos="480"/>
      </w:tabs>
      <w:suppressAutoHyphens w:val="true"/>
      <w:spacing w:lineRule="exact" w:line="440"/>
      <w:ind w:left="2247" w:right="567" w:hanging="1680"/>
      <w:jc w:val="both"/>
    </w:pPr>
    <w:rPr>
      <w:rFonts w:ascii="標楷體" w:hAnsi="標楷體" w:eastAsia="標楷體"/>
      <w:szCs w:val="24"/>
    </w:rPr>
  </w:style>
  <w:style w:type="paragraph" w:styleId="Style28">
    <w:name w:val="外框內容"/>
    <w:basedOn w:val="Normal"/>
    <w:qFormat/>
    <w:pPr/>
    <w:rPr/>
  </w:style>
  <w:style w:type="paragraph" w:styleId="Style29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LibreOffice/6.1.1.2$Windows_X86_64 LibreOffice_project/5d19a1bfa650b796764388cd8b33a5af1f5baa1b</Application>
  <Pages>21</Pages>
  <Words>1454</Words>
  <CharactersWithSpaces>9724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2018-12-10T02:39:00Z</dcterms:created>
  <dc:creator>User</dc:creator>
  <dc:description/>
  <dc:language>zh-TW</dc:language>
  <cp:lastModifiedBy>user</cp:lastModifiedBy>
  <cp:lastPrinted>2016-11-30T01:59:00Z</cp:lastPrinted>
  <dcterms:modified xsi:type="dcterms:W3CDTF">2018-12-18T13:20:00Z</dcterms:modified>
  <cp:revision>4</cp:revision>
  <dc:subject/>
  <dc:title>康寧醫護暨管理專科學校</dc:title>
</cp:coreProperties>
</file>